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2F45" w14:textId="3176230C" w:rsidR="00D361C7" w:rsidRPr="005C1886" w:rsidRDefault="00D361C7" w:rsidP="00936D78">
      <w:pPr>
        <w:spacing w:line="240" w:lineRule="auto"/>
        <w:jc w:val="center"/>
        <w:rPr>
          <w:rFonts w:ascii="Arial" w:hAnsi="Arial" w:cs="Arial"/>
          <w:b/>
          <w:sz w:val="24"/>
          <w:szCs w:val="24"/>
        </w:rPr>
      </w:pPr>
      <w:r w:rsidRPr="005C1886">
        <w:rPr>
          <w:rFonts w:ascii="Arial" w:hAnsi="Arial" w:cs="Arial"/>
          <w:b/>
          <w:sz w:val="24"/>
          <w:szCs w:val="24"/>
        </w:rPr>
        <w:t>1</w:t>
      </w:r>
      <w:r w:rsidR="0068387D">
        <w:rPr>
          <w:rFonts w:ascii="Arial" w:hAnsi="Arial" w:cs="Arial"/>
          <w:b/>
          <w:sz w:val="24"/>
          <w:szCs w:val="24"/>
        </w:rPr>
        <w:t>.</w:t>
      </w:r>
      <w:r w:rsidRPr="005C1886">
        <w:rPr>
          <w:rFonts w:ascii="Arial" w:hAnsi="Arial" w:cs="Arial"/>
          <w:b/>
          <w:sz w:val="24"/>
          <w:szCs w:val="24"/>
        </w:rPr>
        <w:t xml:space="preserve">ª ATA DE ESCLARECIMENTOS REFERENTES </w:t>
      </w:r>
      <w:r w:rsidR="00D57E64">
        <w:rPr>
          <w:rFonts w:ascii="Arial" w:hAnsi="Arial" w:cs="Arial"/>
          <w:b/>
          <w:sz w:val="24"/>
          <w:szCs w:val="24"/>
        </w:rPr>
        <w:t>AO PROCEDIMENTO DE MANIFESTAÇÃO DE INTERESS</w:t>
      </w:r>
      <w:r w:rsidR="0068387D">
        <w:rPr>
          <w:rFonts w:ascii="Arial" w:hAnsi="Arial" w:cs="Arial"/>
          <w:b/>
          <w:sz w:val="24"/>
          <w:szCs w:val="24"/>
        </w:rPr>
        <w:t>E -</w:t>
      </w:r>
      <w:r w:rsidR="00D57E64">
        <w:rPr>
          <w:rFonts w:ascii="Arial" w:hAnsi="Arial" w:cs="Arial"/>
          <w:b/>
          <w:sz w:val="24"/>
          <w:szCs w:val="24"/>
        </w:rPr>
        <w:t xml:space="preserve"> PMI </w:t>
      </w:r>
      <w:r w:rsidR="00FA7C98" w:rsidRPr="005C1886">
        <w:rPr>
          <w:rFonts w:ascii="Arial" w:hAnsi="Arial" w:cs="Arial"/>
          <w:b/>
          <w:sz w:val="24"/>
          <w:szCs w:val="24"/>
        </w:rPr>
        <w:t xml:space="preserve">Nº </w:t>
      </w:r>
      <w:r w:rsidR="00D57E64">
        <w:rPr>
          <w:rFonts w:ascii="Arial" w:hAnsi="Arial" w:cs="Arial"/>
          <w:b/>
          <w:sz w:val="24"/>
          <w:szCs w:val="24"/>
        </w:rPr>
        <w:t>02/2021</w:t>
      </w:r>
    </w:p>
    <w:p w14:paraId="38B54163" w14:textId="77777777" w:rsidR="003F3D48" w:rsidRPr="000B475B" w:rsidRDefault="003F3D48" w:rsidP="000B475B">
      <w:pPr>
        <w:spacing w:after="240" w:line="240" w:lineRule="auto"/>
        <w:jc w:val="both"/>
        <w:rPr>
          <w:rFonts w:ascii="Arial" w:hAnsi="Arial" w:cs="Arial"/>
          <w:b/>
          <w:sz w:val="24"/>
          <w:szCs w:val="24"/>
        </w:rPr>
      </w:pPr>
    </w:p>
    <w:p w14:paraId="44A05709" w14:textId="08D0EEB6" w:rsidR="000B475B" w:rsidRPr="00B37D5F" w:rsidRDefault="00FA7C98" w:rsidP="00B37D5F">
      <w:pPr>
        <w:spacing w:after="240" w:line="240" w:lineRule="auto"/>
        <w:jc w:val="both"/>
        <w:rPr>
          <w:rFonts w:ascii="Arial" w:hAnsi="Arial" w:cs="Arial"/>
          <w:b/>
          <w:sz w:val="24"/>
          <w:szCs w:val="24"/>
        </w:rPr>
      </w:pPr>
      <w:r w:rsidRPr="000B475B">
        <w:rPr>
          <w:rFonts w:ascii="Arial" w:hAnsi="Arial" w:cs="Arial"/>
          <w:b/>
          <w:sz w:val="24"/>
          <w:szCs w:val="24"/>
        </w:rPr>
        <w:t xml:space="preserve">OBJETO: </w:t>
      </w:r>
      <w:r w:rsidR="000B475B" w:rsidRPr="00B37D5F">
        <w:rPr>
          <w:rFonts w:ascii="Arial" w:hAnsi="Arial" w:cs="Arial"/>
          <w:sz w:val="24"/>
          <w:szCs w:val="24"/>
        </w:rPr>
        <w:t>ELABORAÇÃO DE ESTUDOS TÉCNICOS DESTINADOS À ADEQUAÇÃO DE CAPACIDADE, REABILITAÇÃO, OPERAÇÃO, MANUTENÇÃO E CONSERVAÇÃO DA RODOVIA MS-112 e TRECH</w:t>
      </w:r>
      <w:r w:rsidR="00B37D5F">
        <w:rPr>
          <w:rFonts w:ascii="Arial" w:hAnsi="Arial" w:cs="Arial"/>
          <w:sz w:val="24"/>
          <w:szCs w:val="24"/>
        </w:rPr>
        <w:t>OS DAS RODOVIAS BR-158 e BR-436</w:t>
      </w:r>
      <w:r w:rsidR="00621597">
        <w:rPr>
          <w:rFonts w:ascii="Arial" w:hAnsi="Arial" w:cs="Arial"/>
          <w:sz w:val="24"/>
          <w:szCs w:val="24"/>
        </w:rPr>
        <w:t>.</w:t>
      </w:r>
    </w:p>
    <w:p w14:paraId="400357BE" w14:textId="74F19909" w:rsidR="00FA7C98" w:rsidRPr="00B37D5F" w:rsidRDefault="000B475B" w:rsidP="000B475B">
      <w:pPr>
        <w:spacing w:after="240" w:line="240" w:lineRule="auto"/>
        <w:jc w:val="both"/>
        <w:rPr>
          <w:rFonts w:ascii="Arial" w:hAnsi="Arial" w:cs="Arial"/>
          <w:sz w:val="24"/>
          <w:szCs w:val="24"/>
        </w:rPr>
      </w:pPr>
      <w:r w:rsidRPr="00B37D5F">
        <w:rPr>
          <w:rFonts w:ascii="Arial" w:hAnsi="Arial" w:cs="Arial"/>
          <w:b/>
          <w:sz w:val="24"/>
          <w:szCs w:val="24"/>
        </w:rPr>
        <w:t>PMI</w:t>
      </w:r>
      <w:r w:rsidR="00621597">
        <w:rPr>
          <w:rFonts w:ascii="Arial" w:hAnsi="Arial" w:cs="Arial"/>
          <w:b/>
          <w:sz w:val="24"/>
          <w:szCs w:val="24"/>
        </w:rPr>
        <w:t xml:space="preserve"> n.º</w:t>
      </w:r>
      <w:r w:rsidRPr="00B37D5F">
        <w:rPr>
          <w:rFonts w:ascii="Arial" w:hAnsi="Arial" w:cs="Arial"/>
          <w:sz w:val="24"/>
          <w:szCs w:val="24"/>
        </w:rPr>
        <w:t xml:space="preserve"> 02/2021</w:t>
      </w:r>
    </w:p>
    <w:p w14:paraId="5B49FC19" w14:textId="25BEE32E" w:rsidR="00FA7C98" w:rsidRPr="00A403C4" w:rsidRDefault="00FA7C98" w:rsidP="000B475B">
      <w:pPr>
        <w:spacing w:after="240" w:line="240" w:lineRule="auto"/>
        <w:jc w:val="both"/>
        <w:rPr>
          <w:rFonts w:ascii="Arial" w:hAnsi="Arial" w:cs="Arial"/>
          <w:sz w:val="24"/>
          <w:szCs w:val="24"/>
        </w:rPr>
      </w:pPr>
      <w:r w:rsidRPr="00A403C4">
        <w:rPr>
          <w:rFonts w:ascii="Arial" w:hAnsi="Arial" w:cs="Arial"/>
          <w:b/>
          <w:sz w:val="24"/>
          <w:szCs w:val="24"/>
        </w:rPr>
        <w:t>PROCESSO:</w:t>
      </w:r>
      <w:r w:rsidRPr="00A403C4">
        <w:rPr>
          <w:rFonts w:ascii="Arial" w:hAnsi="Arial" w:cs="Arial"/>
          <w:sz w:val="24"/>
          <w:szCs w:val="24"/>
        </w:rPr>
        <w:t xml:space="preserve"> </w:t>
      </w:r>
      <w:r w:rsidR="00A403C4" w:rsidRPr="00A403C4">
        <w:rPr>
          <w:rFonts w:ascii="Arial" w:hAnsi="Arial" w:cs="Arial"/>
          <w:sz w:val="24"/>
          <w:szCs w:val="24"/>
        </w:rPr>
        <w:t>57</w:t>
      </w:r>
      <w:r w:rsidRPr="00A403C4">
        <w:rPr>
          <w:rFonts w:ascii="Arial" w:hAnsi="Arial" w:cs="Arial"/>
          <w:sz w:val="24"/>
          <w:szCs w:val="24"/>
        </w:rPr>
        <w:t>/00</w:t>
      </w:r>
      <w:r w:rsidR="00A403C4" w:rsidRPr="00A403C4">
        <w:rPr>
          <w:rFonts w:ascii="Arial" w:hAnsi="Arial" w:cs="Arial"/>
          <w:sz w:val="24"/>
          <w:szCs w:val="24"/>
        </w:rPr>
        <w:t>3</w:t>
      </w:r>
      <w:r w:rsidRPr="00A403C4">
        <w:rPr>
          <w:rFonts w:ascii="Arial" w:hAnsi="Arial" w:cs="Arial"/>
          <w:sz w:val="24"/>
          <w:szCs w:val="24"/>
        </w:rPr>
        <w:t>.</w:t>
      </w:r>
      <w:r w:rsidR="00A403C4" w:rsidRPr="00A403C4">
        <w:rPr>
          <w:rFonts w:ascii="Arial" w:hAnsi="Arial" w:cs="Arial"/>
          <w:sz w:val="24"/>
          <w:szCs w:val="24"/>
        </w:rPr>
        <w:t>926</w:t>
      </w:r>
      <w:r w:rsidRPr="00A403C4">
        <w:rPr>
          <w:rFonts w:ascii="Arial" w:hAnsi="Arial" w:cs="Arial"/>
          <w:sz w:val="24"/>
          <w:szCs w:val="24"/>
        </w:rPr>
        <w:t>/20</w:t>
      </w:r>
      <w:r w:rsidR="00A403C4" w:rsidRPr="00A403C4">
        <w:rPr>
          <w:rFonts w:ascii="Arial" w:hAnsi="Arial" w:cs="Arial"/>
          <w:sz w:val="24"/>
          <w:szCs w:val="24"/>
        </w:rPr>
        <w:t>21</w:t>
      </w:r>
    </w:p>
    <w:p w14:paraId="40593063" w14:textId="1C2B4CCB" w:rsidR="00D361C7" w:rsidRPr="00B37D5F" w:rsidRDefault="00D361C7" w:rsidP="00B37D5F">
      <w:pPr>
        <w:spacing w:after="240" w:line="240" w:lineRule="auto"/>
        <w:jc w:val="both"/>
        <w:rPr>
          <w:rFonts w:ascii="Arial" w:hAnsi="Arial" w:cs="Arial"/>
          <w:sz w:val="24"/>
          <w:szCs w:val="24"/>
        </w:rPr>
      </w:pPr>
      <w:r w:rsidRPr="00B37D5F">
        <w:rPr>
          <w:rFonts w:ascii="Arial" w:hAnsi="Arial" w:cs="Arial"/>
          <w:sz w:val="24"/>
          <w:szCs w:val="24"/>
        </w:rPr>
        <w:t>Pel</w:t>
      </w:r>
      <w:r w:rsidR="00073B36" w:rsidRPr="00B37D5F">
        <w:rPr>
          <w:rFonts w:ascii="Arial" w:hAnsi="Arial" w:cs="Arial"/>
          <w:sz w:val="24"/>
          <w:szCs w:val="24"/>
        </w:rPr>
        <w:t>a</w:t>
      </w:r>
      <w:r w:rsidRPr="00B37D5F">
        <w:rPr>
          <w:rFonts w:ascii="Arial" w:hAnsi="Arial" w:cs="Arial"/>
          <w:sz w:val="24"/>
          <w:szCs w:val="24"/>
        </w:rPr>
        <w:t xml:space="preserve"> presente, </w:t>
      </w:r>
      <w:r w:rsidR="000B475B" w:rsidRPr="00B37D5F">
        <w:rPr>
          <w:rFonts w:ascii="Arial" w:hAnsi="Arial" w:cs="Arial"/>
          <w:sz w:val="24"/>
          <w:szCs w:val="24"/>
        </w:rPr>
        <w:t xml:space="preserve">o Grupo Técnico </w:t>
      </w:r>
      <w:r w:rsidRPr="00B37D5F">
        <w:rPr>
          <w:rFonts w:ascii="Arial" w:hAnsi="Arial" w:cs="Arial"/>
          <w:sz w:val="24"/>
          <w:szCs w:val="24"/>
        </w:rPr>
        <w:t>constituíd</w:t>
      </w:r>
      <w:r w:rsidR="00621597">
        <w:rPr>
          <w:rFonts w:ascii="Arial" w:hAnsi="Arial" w:cs="Arial"/>
          <w:sz w:val="24"/>
          <w:szCs w:val="24"/>
        </w:rPr>
        <w:t>o</w:t>
      </w:r>
      <w:r w:rsidRPr="00B37D5F">
        <w:rPr>
          <w:rFonts w:ascii="Arial" w:hAnsi="Arial" w:cs="Arial"/>
          <w:sz w:val="24"/>
          <w:szCs w:val="24"/>
        </w:rPr>
        <w:t xml:space="preserve"> pela </w:t>
      </w:r>
      <w:r w:rsidR="00621597">
        <w:rPr>
          <w:rFonts w:ascii="Arial" w:hAnsi="Arial" w:cs="Arial"/>
          <w:sz w:val="24"/>
          <w:szCs w:val="24"/>
        </w:rPr>
        <w:t>D</w:t>
      </w:r>
      <w:r w:rsidR="00621597" w:rsidRPr="00B37D5F">
        <w:rPr>
          <w:rFonts w:ascii="Arial" w:hAnsi="Arial" w:cs="Arial"/>
          <w:sz w:val="24"/>
          <w:szCs w:val="24"/>
        </w:rPr>
        <w:t>eliberação nº 25, de 12 de abril de 2021</w:t>
      </w:r>
      <w:r w:rsidRPr="00B37D5F">
        <w:rPr>
          <w:rFonts w:ascii="Arial" w:hAnsi="Arial" w:cs="Arial"/>
          <w:sz w:val="24"/>
          <w:szCs w:val="24"/>
        </w:rPr>
        <w:t xml:space="preserve">, publicada no </w:t>
      </w:r>
      <w:r w:rsidR="00B37D5F" w:rsidRPr="00B37D5F">
        <w:rPr>
          <w:rFonts w:ascii="Arial" w:hAnsi="Arial" w:cs="Arial"/>
          <w:sz w:val="24"/>
          <w:szCs w:val="24"/>
        </w:rPr>
        <w:t xml:space="preserve">Diário Oficial Eletrônico n. 10.472 </w:t>
      </w:r>
      <w:r w:rsidR="00621597">
        <w:rPr>
          <w:rFonts w:ascii="Arial" w:hAnsi="Arial" w:cs="Arial"/>
          <w:sz w:val="24"/>
          <w:szCs w:val="24"/>
        </w:rPr>
        <w:t xml:space="preserve">de </w:t>
      </w:r>
      <w:r w:rsidR="00B37D5F" w:rsidRPr="00B37D5F">
        <w:rPr>
          <w:rFonts w:ascii="Arial" w:hAnsi="Arial" w:cs="Arial"/>
          <w:sz w:val="24"/>
          <w:szCs w:val="24"/>
        </w:rPr>
        <w:t>13 de abril de 2021</w:t>
      </w:r>
      <w:r w:rsidRPr="00B37D5F">
        <w:rPr>
          <w:rFonts w:ascii="Arial" w:hAnsi="Arial" w:cs="Arial"/>
          <w:sz w:val="24"/>
          <w:szCs w:val="24"/>
        </w:rPr>
        <w:t xml:space="preserve">, leva ao conhecimento público </w:t>
      </w:r>
      <w:r w:rsidR="001234A2" w:rsidRPr="00B37D5F">
        <w:rPr>
          <w:rFonts w:ascii="Arial" w:hAnsi="Arial" w:cs="Arial"/>
          <w:sz w:val="24"/>
          <w:szCs w:val="24"/>
        </w:rPr>
        <w:t xml:space="preserve">os Pedidos de Esclarecimentos referentes ao </w:t>
      </w:r>
      <w:r w:rsidR="00B37D5F" w:rsidRPr="00B37D5F">
        <w:rPr>
          <w:rFonts w:ascii="Arial" w:hAnsi="Arial" w:cs="Arial"/>
          <w:sz w:val="24"/>
          <w:szCs w:val="24"/>
        </w:rPr>
        <w:t>PMI n. 02/2021</w:t>
      </w:r>
      <w:r w:rsidR="002F79AF" w:rsidRPr="00B37D5F">
        <w:rPr>
          <w:rFonts w:ascii="Arial" w:hAnsi="Arial" w:cs="Arial"/>
          <w:sz w:val="24"/>
          <w:szCs w:val="24"/>
        </w:rPr>
        <w:t xml:space="preserve">, bem como </w:t>
      </w:r>
      <w:r w:rsidR="001234A2" w:rsidRPr="00B37D5F">
        <w:rPr>
          <w:rFonts w:ascii="Arial" w:hAnsi="Arial" w:cs="Arial"/>
          <w:sz w:val="24"/>
          <w:szCs w:val="24"/>
        </w:rPr>
        <w:t xml:space="preserve">suas respectivas </w:t>
      </w:r>
      <w:r w:rsidRPr="00B37D5F">
        <w:rPr>
          <w:rFonts w:ascii="Arial" w:hAnsi="Arial" w:cs="Arial"/>
          <w:sz w:val="24"/>
          <w:szCs w:val="24"/>
        </w:rPr>
        <w:t xml:space="preserve">respostas, </w:t>
      </w:r>
      <w:r w:rsidR="00B84085" w:rsidRPr="00B37D5F">
        <w:rPr>
          <w:rFonts w:ascii="Arial" w:hAnsi="Arial" w:cs="Arial"/>
          <w:sz w:val="24"/>
          <w:szCs w:val="24"/>
        </w:rPr>
        <w:t xml:space="preserve">nos termos do disposto no </w:t>
      </w:r>
      <w:r w:rsidRPr="00B37D5F">
        <w:rPr>
          <w:rFonts w:ascii="Arial" w:hAnsi="Arial" w:cs="Arial"/>
          <w:sz w:val="24"/>
          <w:szCs w:val="24"/>
        </w:rPr>
        <w:t xml:space="preserve">item </w:t>
      </w:r>
      <w:r w:rsidR="00B37D5F" w:rsidRPr="00B37D5F">
        <w:rPr>
          <w:rFonts w:ascii="Arial" w:hAnsi="Arial" w:cs="Arial"/>
          <w:sz w:val="24"/>
          <w:szCs w:val="24"/>
        </w:rPr>
        <w:t xml:space="preserve">11 </w:t>
      </w:r>
      <w:r w:rsidRPr="00B37D5F">
        <w:rPr>
          <w:rFonts w:ascii="Arial" w:hAnsi="Arial" w:cs="Arial"/>
          <w:sz w:val="24"/>
          <w:szCs w:val="24"/>
        </w:rPr>
        <w:t xml:space="preserve">do </w:t>
      </w:r>
      <w:r w:rsidR="00B37D5F" w:rsidRPr="00B37D5F">
        <w:rPr>
          <w:rFonts w:ascii="Arial" w:hAnsi="Arial" w:cs="Arial"/>
          <w:sz w:val="24"/>
          <w:szCs w:val="24"/>
        </w:rPr>
        <w:t>edital de chamamento</w:t>
      </w:r>
      <w:r w:rsidRPr="00B37D5F">
        <w:rPr>
          <w:rFonts w:ascii="Arial" w:hAnsi="Arial" w:cs="Arial"/>
          <w:sz w:val="24"/>
          <w:szCs w:val="24"/>
        </w:rPr>
        <w:t>.</w:t>
      </w:r>
    </w:p>
    <w:p w14:paraId="38A20F9F" w14:textId="7EF55926" w:rsidR="00073B36" w:rsidRPr="00B37D5F" w:rsidRDefault="00D361C7" w:rsidP="00B37D5F">
      <w:pPr>
        <w:spacing w:after="240" w:line="240" w:lineRule="auto"/>
        <w:jc w:val="both"/>
        <w:rPr>
          <w:rFonts w:ascii="Arial" w:hAnsi="Arial" w:cs="Arial"/>
          <w:sz w:val="24"/>
          <w:szCs w:val="24"/>
        </w:rPr>
      </w:pPr>
      <w:r w:rsidRPr="00B37D5F">
        <w:rPr>
          <w:rFonts w:ascii="Arial" w:hAnsi="Arial" w:cs="Arial"/>
          <w:sz w:val="24"/>
          <w:szCs w:val="24"/>
        </w:rPr>
        <w:t xml:space="preserve">As formulações apresentadas, bem </w:t>
      </w:r>
      <w:r w:rsidR="00073B36" w:rsidRPr="00B37D5F">
        <w:rPr>
          <w:rFonts w:ascii="Arial" w:hAnsi="Arial" w:cs="Arial"/>
          <w:sz w:val="24"/>
          <w:szCs w:val="24"/>
        </w:rPr>
        <w:t xml:space="preserve">como </w:t>
      </w:r>
      <w:r w:rsidRPr="00B37D5F">
        <w:rPr>
          <w:rFonts w:ascii="Arial" w:hAnsi="Arial" w:cs="Arial"/>
          <w:sz w:val="24"/>
          <w:szCs w:val="24"/>
        </w:rPr>
        <w:t>as respostas e esclarecimentos que se seguem, passam a integrar o</w:t>
      </w:r>
      <w:r w:rsidR="001234A2" w:rsidRPr="00B37D5F">
        <w:rPr>
          <w:rFonts w:ascii="Arial" w:hAnsi="Arial" w:cs="Arial"/>
          <w:sz w:val="24"/>
          <w:szCs w:val="24"/>
        </w:rPr>
        <w:t xml:space="preserve"> referido</w:t>
      </w:r>
      <w:r w:rsidRPr="00B37D5F">
        <w:rPr>
          <w:rFonts w:ascii="Arial" w:hAnsi="Arial" w:cs="Arial"/>
          <w:sz w:val="24"/>
          <w:szCs w:val="24"/>
        </w:rPr>
        <w:t xml:space="preserve"> processo, sendo de observância obrigatória </w:t>
      </w:r>
      <w:r w:rsidR="006352E8" w:rsidRPr="00B37D5F">
        <w:rPr>
          <w:rFonts w:ascii="Arial" w:hAnsi="Arial" w:cs="Arial"/>
          <w:sz w:val="24"/>
          <w:szCs w:val="24"/>
        </w:rPr>
        <w:t xml:space="preserve">pelos </w:t>
      </w:r>
      <w:r w:rsidR="00B37D5F" w:rsidRPr="00B37D5F">
        <w:rPr>
          <w:rFonts w:ascii="Arial" w:hAnsi="Arial" w:cs="Arial"/>
          <w:sz w:val="24"/>
          <w:szCs w:val="24"/>
        </w:rPr>
        <w:t>interessados</w:t>
      </w:r>
      <w:r w:rsidRPr="00B37D5F">
        <w:rPr>
          <w:rFonts w:ascii="Arial" w:hAnsi="Arial" w:cs="Arial"/>
          <w:sz w:val="24"/>
          <w:szCs w:val="24"/>
        </w:rPr>
        <w:t>.</w:t>
      </w:r>
    </w:p>
    <w:p w14:paraId="3C3E0F71" w14:textId="2CBD0237" w:rsidR="00D361C7" w:rsidRPr="00B37D5F" w:rsidRDefault="00073B36" w:rsidP="00B37D5F">
      <w:pPr>
        <w:spacing w:after="240" w:line="240" w:lineRule="auto"/>
        <w:jc w:val="both"/>
        <w:rPr>
          <w:rFonts w:ascii="Arial" w:hAnsi="Arial" w:cs="Arial"/>
          <w:sz w:val="24"/>
          <w:szCs w:val="24"/>
        </w:rPr>
      </w:pPr>
      <w:r w:rsidRPr="00B37D5F">
        <w:rPr>
          <w:rFonts w:ascii="Arial" w:hAnsi="Arial" w:cs="Arial"/>
          <w:sz w:val="24"/>
          <w:szCs w:val="24"/>
        </w:rPr>
        <w:t>Cumpre destacar que</w:t>
      </w:r>
      <w:r w:rsidR="00D361C7" w:rsidRPr="00B37D5F">
        <w:rPr>
          <w:rFonts w:ascii="Arial" w:hAnsi="Arial" w:cs="Arial"/>
          <w:sz w:val="24"/>
          <w:szCs w:val="24"/>
        </w:rPr>
        <w:t xml:space="preserve"> todos os Pedidos de Esclarecimentos foram organizados </w:t>
      </w:r>
      <w:r w:rsidR="001234A2" w:rsidRPr="00B37D5F">
        <w:rPr>
          <w:rFonts w:ascii="Arial" w:hAnsi="Arial" w:cs="Arial"/>
          <w:sz w:val="24"/>
          <w:szCs w:val="24"/>
        </w:rPr>
        <w:t xml:space="preserve">em </w:t>
      </w:r>
      <w:r w:rsidR="00D361C7" w:rsidRPr="00B37D5F">
        <w:rPr>
          <w:rFonts w:ascii="Arial" w:hAnsi="Arial" w:cs="Arial"/>
          <w:sz w:val="24"/>
          <w:szCs w:val="24"/>
        </w:rPr>
        <w:t>ordem cronológica. Vejamos:</w:t>
      </w:r>
    </w:p>
    <w:p w14:paraId="30971ED4" w14:textId="77777777" w:rsidR="00D361C7" w:rsidRPr="000B475B" w:rsidRDefault="00BE2BB9" w:rsidP="000B475B">
      <w:pPr>
        <w:spacing w:after="240" w:line="240" w:lineRule="auto"/>
        <w:jc w:val="both"/>
        <w:rPr>
          <w:rFonts w:ascii="Arial" w:hAnsi="Arial" w:cs="Arial"/>
          <w:b/>
          <w:sz w:val="24"/>
          <w:szCs w:val="24"/>
        </w:rPr>
      </w:pPr>
      <w:r w:rsidRPr="000B475B">
        <w:rPr>
          <w:rFonts w:ascii="Arial" w:hAnsi="Arial" w:cs="Arial"/>
          <w:b/>
          <w:sz w:val="24"/>
          <w:szCs w:val="24"/>
        </w:rPr>
        <w:t>Quest</w:t>
      </w:r>
      <w:r w:rsidR="00FA7C98" w:rsidRPr="000B475B">
        <w:rPr>
          <w:rFonts w:ascii="Arial" w:hAnsi="Arial" w:cs="Arial"/>
          <w:b/>
          <w:sz w:val="24"/>
          <w:szCs w:val="24"/>
        </w:rPr>
        <w:t>ionamento</w:t>
      </w:r>
      <w:r w:rsidRPr="000B475B">
        <w:rPr>
          <w:rFonts w:ascii="Arial" w:hAnsi="Arial" w:cs="Arial"/>
          <w:b/>
          <w:sz w:val="24"/>
          <w:szCs w:val="24"/>
        </w:rPr>
        <w:t xml:space="preserve"> 01</w:t>
      </w:r>
    </w:p>
    <w:p w14:paraId="1FF12ACB" w14:textId="7E380993" w:rsidR="000B475B" w:rsidRPr="000B475B" w:rsidRDefault="000B475B" w:rsidP="000B475B">
      <w:pPr>
        <w:spacing w:after="240" w:line="240" w:lineRule="auto"/>
        <w:jc w:val="both"/>
        <w:rPr>
          <w:rFonts w:ascii="Arial" w:eastAsia="Times New Roman" w:hAnsi="Arial" w:cs="Arial"/>
          <w:sz w:val="24"/>
          <w:szCs w:val="24"/>
          <w:lang w:eastAsia="pt-BR"/>
        </w:rPr>
      </w:pPr>
      <w:r w:rsidRPr="000B475B">
        <w:rPr>
          <w:rFonts w:ascii="Arial" w:eastAsia="Times New Roman" w:hAnsi="Arial" w:cs="Arial"/>
          <w:sz w:val="24"/>
          <w:szCs w:val="24"/>
          <w:lang w:eastAsia="pt-BR"/>
        </w:rPr>
        <w:t>Considerando a data de publicação do Edital (16 de abril de 2021), bem como o prazo de 30 (dias) fixados para apresentação do requerimento de autorização (Item 6.2 do Edital de PMI n.º 02/2021), entendemos que o prazo final para apresentação do requerimento de autorização pelos interessados será em 18 de maio de 2021. Nosso entendimento está correto?</w:t>
      </w:r>
    </w:p>
    <w:p w14:paraId="46D45572" w14:textId="6AB1B818" w:rsidR="000B475B" w:rsidRDefault="000B475B" w:rsidP="000B475B">
      <w:pPr>
        <w:spacing w:after="240" w:line="240" w:lineRule="auto"/>
        <w:jc w:val="both"/>
        <w:rPr>
          <w:rFonts w:ascii="Arial" w:hAnsi="Arial" w:cs="Arial"/>
          <w:sz w:val="24"/>
          <w:szCs w:val="24"/>
        </w:rPr>
      </w:pPr>
      <w:r w:rsidRPr="000B475B">
        <w:rPr>
          <w:rFonts w:ascii="Arial" w:hAnsi="Arial" w:cs="Arial"/>
          <w:b/>
          <w:sz w:val="24"/>
          <w:szCs w:val="24"/>
        </w:rPr>
        <w:t xml:space="preserve">Resposta: </w:t>
      </w:r>
      <w:r w:rsidRPr="000B475B">
        <w:rPr>
          <w:rFonts w:ascii="Arial" w:hAnsi="Arial" w:cs="Arial"/>
          <w:sz w:val="24"/>
          <w:szCs w:val="24"/>
        </w:rPr>
        <w:t>O entendimento está correto.</w:t>
      </w:r>
    </w:p>
    <w:p w14:paraId="7ECDC46B" w14:textId="1641C96A" w:rsidR="000B475B" w:rsidRPr="000B475B" w:rsidRDefault="000B475B" w:rsidP="000B475B">
      <w:pPr>
        <w:spacing w:after="240" w:line="240" w:lineRule="auto"/>
        <w:jc w:val="both"/>
        <w:rPr>
          <w:rFonts w:ascii="Arial" w:hAnsi="Arial" w:cs="Arial"/>
          <w:b/>
          <w:sz w:val="24"/>
          <w:szCs w:val="24"/>
        </w:rPr>
      </w:pPr>
      <w:r w:rsidRPr="000B475B">
        <w:rPr>
          <w:rFonts w:ascii="Arial" w:hAnsi="Arial" w:cs="Arial"/>
          <w:b/>
          <w:sz w:val="24"/>
          <w:szCs w:val="24"/>
        </w:rPr>
        <w:t>Questionamento 02</w:t>
      </w:r>
    </w:p>
    <w:p w14:paraId="595EDABA" w14:textId="09F2F065"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Considerando o item 11 do Edital, entendemos que o prazo limite para apresentação de esclarecimentos será até o dia 10 de maio de 2021. Nosso entendimento está correto?</w:t>
      </w:r>
    </w:p>
    <w:p w14:paraId="25442921" w14:textId="272096D1" w:rsidR="000B475B" w:rsidRDefault="000B475B" w:rsidP="000B475B">
      <w:pPr>
        <w:spacing w:after="240" w:line="240" w:lineRule="auto"/>
        <w:jc w:val="both"/>
        <w:rPr>
          <w:rFonts w:ascii="Arial" w:hAnsi="Arial" w:cs="Arial"/>
          <w:sz w:val="24"/>
          <w:szCs w:val="24"/>
        </w:rPr>
      </w:pPr>
      <w:r w:rsidRPr="000B475B">
        <w:rPr>
          <w:rFonts w:ascii="Arial" w:hAnsi="Arial" w:cs="Arial"/>
          <w:b/>
          <w:sz w:val="24"/>
          <w:szCs w:val="24"/>
        </w:rPr>
        <w:t xml:space="preserve">Resposta: </w:t>
      </w:r>
      <w:r w:rsidRPr="000B475B">
        <w:rPr>
          <w:rFonts w:ascii="Arial" w:hAnsi="Arial" w:cs="Arial"/>
          <w:sz w:val="24"/>
          <w:szCs w:val="24"/>
        </w:rPr>
        <w:t>O entendimento está correto.</w:t>
      </w:r>
    </w:p>
    <w:p w14:paraId="77AE8BD9" w14:textId="77777777" w:rsidR="000B475B" w:rsidRPr="000B475B" w:rsidRDefault="000B475B" w:rsidP="000B475B">
      <w:pPr>
        <w:spacing w:after="240" w:line="240" w:lineRule="auto"/>
        <w:jc w:val="both"/>
        <w:rPr>
          <w:rFonts w:ascii="Arial" w:hAnsi="Arial" w:cs="Arial"/>
          <w:b/>
          <w:sz w:val="24"/>
          <w:szCs w:val="24"/>
        </w:rPr>
      </w:pPr>
      <w:r w:rsidRPr="000B475B">
        <w:rPr>
          <w:rFonts w:ascii="Arial" w:hAnsi="Arial" w:cs="Arial"/>
          <w:b/>
          <w:sz w:val="24"/>
          <w:szCs w:val="24"/>
        </w:rPr>
        <w:t>Questionamento 03</w:t>
      </w:r>
    </w:p>
    <w:p w14:paraId="5FD400C5" w14:textId="4E0A2EB4"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Em relação ao atestado previsto no item 6.3, inciso II, alínea “b”, subitem (</w:t>
      </w:r>
      <w:proofErr w:type="spellStart"/>
      <w:r w:rsidRPr="000B475B">
        <w:rPr>
          <w:rFonts w:ascii="Arial" w:eastAsia="Times New Roman" w:hAnsi="Arial" w:cs="Arial"/>
          <w:sz w:val="24"/>
          <w:szCs w:val="24"/>
          <w:lang w:eastAsia="pt-BR"/>
        </w:rPr>
        <w:t>ii</w:t>
      </w:r>
      <w:proofErr w:type="spellEnd"/>
      <w:r w:rsidRPr="000B475B">
        <w:rPr>
          <w:rFonts w:ascii="Arial" w:eastAsia="Times New Roman" w:hAnsi="Arial" w:cs="Arial"/>
          <w:sz w:val="24"/>
          <w:szCs w:val="24"/>
          <w:lang w:eastAsia="pt-BR"/>
        </w:rPr>
        <w:t>) do Edital é prevista que a apresentação do atestado deve ser acompanhada da Certidão de Acervo Técnico registrado no Conselho Regional competente.</w:t>
      </w:r>
    </w:p>
    <w:p w14:paraId="632E77FB" w14:textId="77777777"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A emissão da Certidão de Acervo Técnico - CAT de atestados que envolvam serviços de engenharia e arquitetura é realizada perante o Conselho Regional de Engenharia e Arquitetura, com base na Resolução n.º 1.025/09.</w:t>
      </w:r>
    </w:p>
    <w:p w14:paraId="08BDC00A" w14:textId="77777777"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lastRenderedPageBreak/>
        <w:t>De acordo com referida Resolução, a CAT de atestados deve ser acompanhada, obrigatoriamente, da Anotação de Responsabilidade Técnica – ART.</w:t>
      </w:r>
    </w:p>
    <w:p w14:paraId="727CE9AA" w14:textId="77777777"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 xml:space="preserve">Por sua vez, para a emissão da ART, a Resolução n.º 1.025/09, em seus </w:t>
      </w:r>
      <w:proofErr w:type="spellStart"/>
      <w:r w:rsidRPr="000B475B">
        <w:rPr>
          <w:rFonts w:ascii="Arial" w:eastAsia="Times New Roman" w:hAnsi="Arial" w:cs="Arial"/>
          <w:sz w:val="24"/>
          <w:szCs w:val="24"/>
          <w:lang w:eastAsia="pt-BR"/>
        </w:rPr>
        <w:t>arts</w:t>
      </w:r>
      <w:proofErr w:type="spellEnd"/>
      <w:r w:rsidRPr="000B475B">
        <w:rPr>
          <w:rFonts w:ascii="Arial" w:eastAsia="Times New Roman" w:hAnsi="Arial" w:cs="Arial"/>
          <w:sz w:val="24"/>
          <w:szCs w:val="24"/>
          <w:lang w:eastAsia="pt-BR"/>
        </w:rPr>
        <w:t>. 3º e 28, prevê a necessidade de vinculação da atividade objeto de registro a um contrato escrito ou verbal.</w:t>
      </w:r>
    </w:p>
    <w:p w14:paraId="3D1D1B24" w14:textId="77777777"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Em função de referida exigência, a emissão da Certidão de Acervo Técnico de estudos de viabilidade produzidos no âmbito de Procedimentos de Manifestação de Interesse tem sido frequentemente rejeitada perante o CREA, uma vez que, em referidos procedimentos, não há um contrato específico a ser vinculado ao atestado/CAT/ART.</w:t>
      </w:r>
    </w:p>
    <w:p w14:paraId="20A6FBA3" w14:textId="77777777" w:rsidR="000B475B" w:rsidRPr="000B475B" w:rsidRDefault="000B475B" w:rsidP="000B475B">
      <w:pPr>
        <w:spacing w:after="240" w:line="240" w:lineRule="auto"/>
        <w:jc w:val="both"/>
        <w:rPr>
          <w:rFonts w:ascii="Times New Roman" w:eastAsia="Times New Roman" w:hAnsi="Times New Roman" w:cs="Times New Roman"/>
          <w:sz w:val="24"/>
          <w:szCs w:val="24"/>
          <w:lang w:eastAsia="pt-BR"/>
        </w:rPr>
      </w:pPr>
      <w:r w:rsidRPr="000B475B">
        <w:rPr>
          <w:rFonts w:ascii="Arial" w:eastAsia="Times New Roman" w:hAnsi="Arial" w:cs="Arial"/>
          <w:sz w:val="24"/>
          <w:szCs w:val="24"/>
          <w:lang w:eastAsia="pt-BR"/>
        </w:rPr>
        <w:t xml:space="preserve">Desta forma, entendemos que, em função: (i) de restrições impostas pelo CREA para registro de estudos de viabilidade desenvolvidos no âmbito de </w:t>
      </w:r>
      <w:proofErr w:type="spellStart"/>
      <w:r w:rsidRPr="000B475B">
        <w:rPr>
          <w:rFonts w:ascii="Arial" w:eastAsia="Times New Roman" w:hAnsi="Arial" w:cs="Arial"/>
          <w:sz w:val="24"/>
          <w:szCs w:val="24"/>
          <w:lang w:eastAsia="pt-BR"/>
        </w:rPr>
        <w:t>PMIs</w:t>
      </w:r>
      <w:proofErr w:type="spellEnd"/>
      <w:r w:rsidRPr="000B475B">
        <w:rPr>
          <w:rFonts w:ascii="Arial" w:eastAsia="Times New Roman" w:hAnsi="Arial" w:cs="Arial"/>
          <w:sz w:val="24"/>
          <w:szCs w:val="24"/>
          <w:lang w:eastAsia="pt-BR"/>
        </w:rPr>
        <w:t xml:space="preserve"> (desvinculados de um contratante formal); (</w:t>
      </w:r>
      <w:proofErr w:type="spellStart"/>
      <w:r w:rsidRPr="000B475B">
        <w:rPr>
          <w:rFonts w:ascii="Arial" w:eastAsia="Times New Roman" w:hAnsi="Arial" w:cs="Arial"/>
          <w:sz w:val="24"/>
          <w:szCs w:val="24"/>
          <w:lang w:eastAsia="pt-BR"/>
        </w:rPr>
        <w:t>ii</w:t>
      </w:r>
      <w:proofErr w:type="spellEnd"/>
      <w:r w:rsidRPr="000B475B">
        <w:rPr>
          <w:rFonts w:ascii="Arial" w:eastAsia="Times New Roman" w:hAnsi="Arial" w:cs="Arial"/>
          <w:sz w:val="24"/>
          <w:szCs w:val="24"/>
          <w:lang w:eastAsia="pt-BR"/>
        </w:rPr>
        <w:t>) da multidisciplinaridade das atividades desenvolvidas no âmbito de referidos estudos (enfoque, de engenharia, arquitetura, ambiental, operacional, entre outros); (</w:t>
      </w:r>
      <w:proofErr w:type="spellStart"/>
      <w:r w:rsidRPr="000B475B">
        <w:rPr>
          <w:rFonts w:ascii="Arial" w:eastAsia="Times New Roman" w:hAnsi="Arial" w:cs="Arial"/>
          <w:sz w:val="24"/>
          <w:szCs w:val="24"/>
          <w:lang w:eastAsia="pt-BR"/>
        </w:rPr>
        <w:t>iii</w:t>
      </w:r>
      <w:proofErr w:type="spellEnd"/>
      <w:r w:rsidRPr="000B475B">
        <w:rPr>
          <w:rFonts w:ascii="Arial" w:eastAsia="Times New Roman" w:hAnsi="Arial" w:cs="Arial"/>
          <w:sz w:val="24"/>
          <w:szCs w:val="24"/>
          <w:lang w:eastAsia="pt-BR"/>
        </w:rPr>
        <w:t>) da plena capacidade de comprovação de experiência técnica por meio de atestados emitidos em nome de pessoas físicas, ou jurídicas de direito público ou privado, ainda que sem registro em órgão de classe; (</w:t>
      </w:r>
      <w:proofErr w:type="spellStart"/>
      <w:r w:rsidRPr="000B475B">
        <w:rPr>
          <w:rFonts w:ascii="Arial" w:eastAsia="Times New Roman" w:hAnsi="Arial" w:cs="Arial"/>
          <w:sz w:val="24"/>
          <w:szCs w:val="24"/>
          <w:lang w:eastAsia="pt-BR"/>
        </w:rPr>
        <w:t>iv</w:t>
      </w:r>
      <w:proofErr w:type="spellEnd"/>
      <w:r w:rsidRPr="000B475B">
        <w:rPr>
          <w:rFonts w:ascii="Arial" w:eastAsia="Times New Roman" w:hAnsi="Arial" w:cs="Arial"/>
          <w:sz w:val="24"/>
          <w:szCs w:val="24"/>
          <w:lang w:eastAsia="pt-BR"/>
        </w:rPr>
        <w:t>) das recentes licitações para contratação de estudos de viabilidade de concessões e PPPs promovidas pelo BNDES, que prescindem do registro da atestação perante os órgãos competentes; serão aceitos pela Comissão os atestados referidos no item 6.3, inciso II, alínea “b” do Edital, ainda que não sejam registrados no Conselho Regional competente.</w:t>
      </w:r>
    </w:p>
    <w:p w14:paraId="42EAA211" w14:textId="2E58CFCA" w:rsidR="000B475B" w:rsidRPr="00B819F0" w:rsidRDefault="000B475B" w:rsidP="000B475B">
      <w:pPr>
        <w:spacing w:after="240" w:line="240" w:lineRule="auto"/>
        <w:jc w:val="both"/>
        <w:rPr>
          <w:rFonts w:ascii="Arial" w:hAnsi="Arial" w:cs="Arial"/>
          <w:sz w:val="24"/>
          <w:szCs w:val="24"/>
        </w:rPr>
      </w:pPr>
      <w:r w:rsidRPr="000B475B">
        <w:rPr>
          <w:rFonts w:ascii="Arial" w:hAnsi="Arial" w:cs="Arial"/>
          <w:b/>
          <w:sz w:val="24"/>
          <w:szCs w:val="24"/>
        </w:rPr>
        <w:t xml:space="preserve">Resposta: </w:t>
      </w:r>
      <w:r w:rsidR="00715D8C" w:rsidRPr="00B819F0">
        <w:rPr>
          <w:rFonts w:ascii="Arial" w:hAnsi="Arial" w:cs="Arial"/>
          <w:sz w:val="24"/>
          <w:szCs w:val="24"/>
        </w:rPr>
        <w:t>A</w:t>
      </w:r>
      <w:r w:rsidRPr="00B819F0">
        <w:rPr>
          <w:rFonts w:ascii="Arial" w:hAnsi="Arial" w:cs="Arial"/>
          <w:sz w:val="24"/>
          <w:szCs w:val="24"/>
        </w:rPr>
        <w:t xml:space="preserve"> apresentação da Certidão de Acervo Técnico será obrigatória </w:t>
      </w:r>
      <w:r w:rsidR="00715D8C" w:rsidRPr="00B819F0">
        <w:rPr>
          <w:rFonts w:ascii="Arial" w:hAnsi="Arial" w:cs="Arial"/>
          <w:sz w:val="24"/>
          <w:szCs w:val="24"/>
        </w:rPr>
        <w:t xml:space="preserve">somente </w:t>
      </w:r>
      <w:r w:rsidRPr="00B819F0">
        <w:rPr>
          <w:rFonts w:ascii="Arial" w:hAnsi="Arial" w:cs="Arial"/>
          <w:sz w:val="24"/>
          <w:szCs w:val="24"/>
        </w:rPr>
        <w:t xml:space="preserve">quando aplicável. No caso de atestados </w:t>
      </w:r>
      <w:r w:rsidR="00715D8C" w:rsidRPr="00B819F0">
        <w:rPr>
          <w:rFonts w:ascii="Arial" w:hAnsi="Arial" w:cs="Arial"/>
          <w:sz w:val="24"/>
          <w:szCs w:val="24"/>
        </w:rPr>
        <w:t xml:space="preserve">referentes a elaboração de estudos técnicos em </w:t>
      </w:r>
      <w:r w:rsidRPr="00B819F0">
        <w:rPr>
          <w:rFonts w:ascii="Arial" w:hAnsi="Arial" w:cs="Arial"/>
          <w:sz w:val="24"/>
          <w:szCs w:val="24"/>
        </w:rPr>
        <w:t>PMI</w:t>
      </w:r>
      <w:r w:rsidR="00715D8C" w:rsidRPr="00B819F0">
        <w:rPr>
          <w:rFonts w:ascii="Arial" w:hAnsi="Arial" w:cs="Arial"/>
          <w:sz w:val="24"/>
          <w:szCs w:val="24"/>
        </w:rPr>
        <w:t>,</w:t>
      </w:r>
      <w:r w:rsidRPr="00B819F0">
        <w:rPr>
          <w:rFonts w:ascii="Arial" w:hAnsi="Arial" w:cs="Arial"/>
          <w:sz w:val="24"/>
          <w:szCs w:val="24"/>
        </w:rPr>
        <w:t xml:space="preserve"> que não geram número de contrato e consequentemente impossibilitam o registro no Conselho Regional competente</w:t>
      </w:r>
      <w:r w:rsidR="00B819F0">
        <w:rPr>
          <w:rFonts w:ascii="Arial" w:hAnsi="Arial" w:cs="Arial"/>
          <w:sz w:val="24"/>
          <w:szCs w:val="24"/>
        </w:rPr>
        <w:t>,</w:t>
      </w:r>
      <w:r w:rsidRPr="00B819F0">
        <w:rPr>
          <w:rFonts w:ascii="Arial" w:hAnsi="Arial" w:cs="Arial"/>
          <w:sz w:val="24"/>
          <w:szCs w:val="24"/>
        </w:rPr>
        <w:t xml:space="preserve"> o CAT será dispensado.</w:t>
      </w:r>
    </w:p>
    <w:p w14:paraId="6BA25CB6" w14:textId="0B15CAAE" w:rsidR="00722919" w:rsidRPr="000B475B" w:rsidRDefault="00722919" w:rsidP="00722919">
      <w:pPr>
        <w:spacing w:after="240" w:line="240" w:lineRule="auto"/>
        <w:jc w:val="both"/>
        <w:rPr>
          <w:rFonts w:ascii="Arial" w:hAnsi="Arial" w:cs="Arial"/>
          <w:b/>
          <w:sz w:val="24"/>
          <w:szCs w:val="24"/>
        </w:rPr>
      </w:pPr>
      <w:r>
        <w:rPr>
          <w:rFonts w:ascii="Arial" w:hAnsi="Arial" w:cs="Arial"/>
          <w:b/>
          <w:sz w:val="24"/>
          <w:szCs w:val="24"/>
        </w:rPr>
        <w:t>Questionamento 04</w:t>
      </w:r>
    </w:p>
    <w:p w14:paraId="0FD39557" w14:textId="54D6AB57" w:rsidR="00722919" w:rsidRPr="00722919" w:rsidRDefault="00722919" w:rsidP="00722919">
      <w:pPr>
        <w:spacing w:after="240" w:line="240" w:lineRule="auto"/>
        <w:jc w:val="both"/>
        <w:rPr>
          <w:rFonts w:ascii="Arial" w:eastAsia="Times New Roman" w:hAnsi="Arial" w:cs="Arial"/>
          <w:sz w:val="24"/>
          <w:szCs w:val="24"/>
          <w:lang w:eastAsia="pt-BR"/>
        </w:rPr>
      </w:pPr>
      <w:r w:rsidRPr="00722919">
        <w:rPr>
          <w:rFonts w:ascii="Arial" w:eastAsia="Times New Roman" w:hAnsi="Arial" w:cs="Arial"/>
          <w:sz w:val="24"/>
          <w:szCs w:val="24"/>
          <w:lang w:eastAsia="pt-BR"/>
        </w:rPr>
        <w:t>Em referência ao Edital, item 7.2: Qual será o peso relativo dado a cada um dos critérios indicados no</w:t>
      </w:r>
      <w:r>
        <w:rPr>
          <w:rFonts w:ascii="Arial" w:eastAsia="Times New Roman" w:hAnsi="Arial" w:cs="Arial"/>
          <w:sz w:val="24"/>
          <w:szCs w:val="24"/>
          <w:lang w:eastAsia="pt-BR"/>
        </w:rPr>
        <w:t>s</w:t>
      </w:r>
      <w:r w:rsidRPr="00722919">
        <w:rPr>
          <w:rFonts w:ascii="Arial" w:eastAsia="Times New Roman" w:hAnsi="Arial" w:cs="Arial"/>
          <w:sz w:val="24"/>
          <w:szCs w:val="24"/>
          <w:lang w:eastAsia="pt-BR"/>
        </w:rPr>
        <w:t xml:space="preserve"> subitens (i) a (vi) na composição da Nota do Plano de Trabalho?</w:t>
      </w:r>
    </w:p>
    <w:p w14:paraId="64785EF8" w14:textId="00DD90D5" w:rsidR="00091C56" w:rsidRPr="00091C56" w:rsidRDefault="00722919" w:rsidP="00F130CB">
      <w:pPr>
        <w:jc w:val="both"/>
        <w:rPr>
          <w:rFonts w:ascii="Arial" w:hAnsi="Arial" w:cs="Arial"/>
          <w:sz w:val="24"/>
          <w:szCs w:val="24"/>
        </w:rPr>
      </w:pPr>
      <w:r w:rsidRPr="000B475B">
        <w:rPr>
          <w:rFonts w:ascii="Arial" w:hAnsi="Arial" w:cs="Arial"/>
          <w:b/>
          <w:sz w:val="24"/>
          <w:szCs w:val="24"/>
        </w:rPr>
        <w:t>Resposta:</w:t>
      </w:r>
      <w:r w:rsidR="00B819F0" w:rsidRPr="00B819F0">
        <w:t xml:space="preserve"> </w:t>
      </w:r>
      <w:r w:rsidR="00091C56" w:rsidRPr="00091C56">
        <w:rPr>
          <w:rFonts w:ascii="Arial" w:hAnsi="Arial" w:cs="Arial"/>
          <w:sz w:val="24"/>
          <w:szCs w:val="24"/>
        </w:rPr>
        <w:t xml:space="preserve">Em razão da própria natureza do processo de autorização decorrente de um PMI, a avaliação do Plano de Trabalho – que constitui apenas um dos elementos que comporão a Nota Final – será realizada pela análise e aferição em conjunto de todos os aspectos que integram o Plano de Trabalho e que estão descritos no item 7.2, </w:t>
      </w:r>
      <w:r w:rsidR="00F130CB">
        <w:rPr>
          <w:rFonts w:ascii="Arial" w:hAnsi="Arial" w:cs="Arial"/>
          <w:sz w:val="24"/>
          <w:szCs w:val="24"/>
        </w:rPr>
        <w:t xml:space="preserve">alíneas </w:t>
      </w:r>
      <w:r w:rsidR="00091C56" w:rsidRPr="00091C56">
        <w:rPr>
          <w:rFonts w:ascii="Arial" w:hAnsi="Arial" w:cs="Arial"/>
          <w:sz w:val="24"/>
          <w:szCs w:val="24"/>
        </w:rPr>
        <w:t>“i” a “vi”, do Edital de PMI n° 002/2021. Desta forma, não há atribuição de peso específico a cada um dos subitens.</w:t>
      </w:r>
    </w:p>
    <w:p w14:paraId="14BEDC40" w14:textId="7F2CB67E" w:rsidR="00722919" w:rsidRPr="000B475B" w:rsidRDefault="00722919" w:rsidP="00722919">
      <w:pPr>
        <w:spacing w:after="240" w:line="240" w:lineRule="auto"/>
        <w:jc w:val="both"/>
        <w:rPr>
          <w:rFonts w:ascii="Arial" w:hAnsi="Arial" w:cs="Arial"/>
          <w:b/>
          <w:sz w:val="24"/>
          <w:szCs w:val="24"/>
        </w:rPr>
      </w:pPr>
      <w:r>
        <w:rPr>
          <w:rFonts w:ascii="Arial" w:hAnsi="Arial" w:cs="Arial"/>
          <w:b/>
          <w:sz w:val="24"/>
          <w:szCs w:val="24"/>
        </w:rPr>
        <w:t>Questionamento 05</w:t>
      </w:r>
    </w:p>
    <w:p w14:paraId="4314ECB1" w14:textId="58029D9F" w:rsidR="00722919" w:rsidRPr="00722919" w:rsidRDefault="00722919" w:rsidP="00722919">
      <w:pPr>
        <w:spacing w:after="240" w:line="240" w:lineRule="auto"/>
        <w:jc w:val="both"/>
        <w:rPr>
          <w:rFonts w:ascii="Arial" w:eastAsia="Times New Roman" w:hAnsi="Arial" w:cs="Arial"/>
          <w:sz w:val="24"/>
          <w:szCs w:val="24"/>
          <w:lang w:eastAsia="pt-BR"/>
        </w:rPr>
      </w:pPr>
      <w:r w:rsidRPr="00722919">
        <w:rPr>
          <w:rFonts w:ascii="Arial" w:eastAsia="Times New Roman" w:hAnsi="Arial" w:cs="Arial"/>
          <w:sz w:val="24"/>
          <w:szCs w:val="24"/>
          <w:lang w:eastAsia="pt-BR"/>
        </w:rPr>
        <w:t>Em referência ao Edital, item 7.2, subitens (i) a (vi): Poderiam por gentileza explicitar, para cada subitem, quais serão os critérios objetivos para atribuição de nota de 0 a 10?</w:t>
      </w:r>
    </w:p>
    <w:p w14:paraId="7F8EA8A5" w14:textId="4855B51E" w:rsidR="00091C56" w:rsidRPr="00091C56" w:rsidRDefault="00722919" w:rsidP="00F130CB">
      <w:pPr>
        <w:jc w:val="both"/>
        <w:rPr>
          <w:rFonts w:ascii="Arial" w:hAnsi="Arial" w:cs="Arial"/>
          <w:sz w:val="24"/>
          <w:szCs w:val="24"/>
        </w:rPr>
      </w:pPr>
      <w:r w:rsidRPr="000B475B">
        <w:rPr>
          <w:rFonts w:ascii="Arial" w:hAnsi="Arial" w:cs="Arial"/>
          <w:b/>
          <w:sz w:val="24"/>
          <w:szCs w:val="24"/>
        </w:rPr>
        <w:t>Resposta:</w:t>
      </w:r>
      <w:r w:rsidR="00B819F0">
        <w:rPr>
          <w:rFonts w:ascii="Arial" w:hAnsi="Arial" w:cs="Arial"/>
          <w:b/>
          <w:sz w:val="24"/>
          <w:szCs w:val="24"/>
        </w:rPr>
        <w:t xml:space="preserve"> </w:t>
      </w:r>
      <w:r w:rsidR="00091C56" w:rsidRPr="00091C56">
        <w:rPr>
          <w:rFonts w:ascii="Arial" w:hAnsi="Arial" w:cs="Arial"/>
          <w:sz w:val="24"/>
          <w:szCs w:val="24"/>
        </w:rPr>
        <w:t xml:space="preserve">Em razão da própria natureza do processo de autorização decorrente de um PMI, a avaliação do Plano de Trabalho – que constitui apenas um dos elementos que comporão a Nota Final – será realizada pela análise e aferição em conjunto de todos os aspectos que integram o Plano de Trabalho e que estão descritos no item 7.2, </w:t>
      </w:r>
      <w:r w:rsidR="00F130CB">
        <w:rPr>
          <w:rFonts w:ascii="Arial" w:hAnsi="Arial" w:cs="Arial"/>
          <w:sz w:val="24"/>
          <w:szCs w:val="24"/>
        </w:rPr>
        <w:t>alíneas</w:t>
      </w:r>
      <w:r w:rsidR="00091C56" w:rsidRPr="00091C56">
        <w:rPr>
          <w:rFonts w:ascii="Arial" w:hAnsi="Arial" w:cs="Arial"/>
          <w:sz w:val="24"/>
          <w:szCs w:val="24"/>
        </w:rPr>
        <w:t xml:space="preserve"> “i” </w:t>
      </w:r>
      <w:r w:rsidR="00091C56" w:rsidRPr="00091C56">
        <w:rPr>
          <w:rFonts w:ascii="Arial" w:hAnsi="Arial" w:cs="Arial"/>
          <w:sz w:val="24"/>
          <w:szCs w:val="24"/>
        </w:rPr>
        <w:lastRenderedPageBreak/>
        <w:t>a “vi”, do Edital de PMI n° 002/2021. Desta forma, não há atribuição de peso específico a cada um dos subitens.</w:t>
      </w:r>
    </w:p>
    <w:p w14:paraId="41FDB200" w14:textId="2FF63585" w:rsidR="00722919" w:rsidRPr="000B475B" w:rsidRDefault="00722919" w:rsidP="00722919">
      <w:pPr>
        <w:spacing w:after="240" w:line="240" w:lineRule="auto"/>
        <w:jc w:val="both"/>
        <w:rPr>
          <w:rFonts w:ascii="Arial" w:hAnsi="Arial" w:cs="Arial"/>
          <w:b/>
          <w:sz w:val="24"/>
          <w:szCs w:val="24"/>
        </w:rPr>
      </w:pPr>
      <w:r>
        <w:rPr>
          <w:rFonts w:ascii="Arial" w:hAnsi="Arial" w:cs="Arial"/>
          <w:b/>
          <w:sz w:val="24"/>
          <w:szCs w:val="24"/>
        </w:rPr>
        <w:t>Questionamento 06</w:t>
      </w:r>
    </w:p>
    <w:p w14:paraId="14C92416" w14:textId="0EBF1D60" w:rsidR="00722919" w:rsidRPr="00722919" w:rsidRDefault="00722919" w:rsidP="00722919">
      <w:pPr>
        <w:spacing w:after="240" w:line="240" w:lineRule="auto"/>
        <w:jc w:val="both"/>
        <w:rPr>
          <w:rFonts w:ascii="Arial" w:eastAsia="Times New Roman" w:hAnsi="Arial" w:cs="Arial"/>
          <w:sz w:val="24"/>
          <w:szCs w:val="24"/>
          <w:lang w:eastAsia="pt-BR"/>
        </w:rPr>
      </w:pPr>
      <w:r w:rsidRPr="00722919">
        <w:rPr>
          <w:rFonts w:ascii="Arial" w:eastAsia="Times New Roman" w:hAnsi="Arial" w:cs="Arial"/>
          <w:sz w:val="24"/>
          <w:szCs w:val="24"/>
          <w:lang w:eastAsia="pt-BR"/>
        </w:rPr>
        <w:t>Em referência ao Edital, item 7.2, subitem (vi): Particularmente para o subi</w:t>
      </w:r>
      <w:r>
        <w:rPr>
          <w:rFonts w:ascii="Arial" w:eastAsia="Times New Roman" w:hAnsi="Arial" w:cs="Arial"/>
          <w:sz w:val="24"/>
          <w:szCs w:val="24"/>
          <w:lang w:eastAsia="pt-BR"/>
        </w:rPr>
        <w:t xml:space="preserve">tem 7.2(vi), o </w:t>
      </w:r>
      <w:r w:rsidRPr="00722919">
        <w:rPr>
          <w:rFonts w:ascii="Arial" w:eastAsia="Times New Roman" w:hAnsi="Arial" w:cs="Arial"/>
          <w:sz w:val="24"/>
          <w:szCs w:val="24"/>
          <w:lang w:eastAsia="pt-BR"/>
        </w:rPr>
        <w:t>valor</w:t>
      </w:r>
      <w:r>
        <w:rPr>
          <w:rFonts w:ascii="Arial" w:eastAsia="Times New Roman" w:hAnsi="Arial" w:cs="Arial"/>
          <w:sz w:val="24"/>
          <w:szCs w:val="24"/>
          <w:lang w:eastAsia="pt-BR"/>
        </w:rPr>
        <w:t xml:space="preserve"> </w:t>
      </w:r>
      <w:r w:rsidRPr="00722919">
        <w:rPr>
          <w:rFonts w:ascii="Arial" w:eastAsia="Times New Roman" w:hAnsi="Arial" w:cs="Arial"/>
          <w:sz w:val="24"/>
          <w:szCs w:val="24"/>
          <w:lang w:eastAsia="pt-BR"/>
        </w:rPr>
        <w:t>de previsão de dispêndio será um dos quesitos avaliados? E.g.: Será atribuída nota relativamente maior ao interessado que oferecer quanto MENOR for a previsão de dispêndio?</w:t>
      </w:r>
    </w:p>
    <w:p w14:paraId="20FC9F0D" w14:textId="23AA3B94" w:rsidR="00722919" w:rsidRDefault="00722919" w:rsidP="00722919">
      <w:pPr>
        <w:spacing w:after="240" w:line="240" w:lineRule="auto"/>
        <w:jc w:val="both"/>
        <w:rPr>
          <w:rFonts w:ascii="Arial" w:eastAsia="Times New Roman" w:hAnsi="Arial" w:cs="Arial"/>
          <w:sz w:val="24"/>
          <w:szCs w:val="24"/>
          <w:lang w:eastAsia="pt-BR"/>
        </w:rPr>
      </w:pPr>
      <w:r w:rsidRPr="000B475B">
        <w:rPr>
          <w:rFonts w:ascii="Arial" w:hAnsi="Arial" w:cs="Arial"/>
          <w:b/>
          <w:sz w:val="24"/>
          <w:szCs w:val="24"/>
        </w:rPr>
        <w:t>Resposta:</w:t>
      </w:r>
      <w:r w:rsidR="00B819F0">
        <w:rPr>
          <w:rFonts w:ascii="Arial" w:hAnsi="Arial" w:cs="Arial"/>
          <w:b/>
          <w:sz w:val="24"/>
          <w:szCs w:val="24"/>
        </w:rPr>
        <w:t xml:space="preserve"> </w:t>
      </w:r>
      <w:r w:rsidR="00091C56" w:rsidRPr="00091C56">
        <w:rPr>
          <w:rFonts w:ascii="Arial" w:hAnsi="Arial" w:cs="Arial"/>
          <w:sz w:val="24"/>
          <w:szCs w:val="24"/>
        </w:rPr>
        <w:t>O valor referente a previsão de dispêndio com os Estudos Técnicos, prevista no item 7.2, vi, do Edital de PMI n° 002/2021, diz respeito a apenas um dos aspectos que devem constar do Pano de Trabalho e que será objeto de consideração para a avaliação e atribuição da nota. Assim sendo, a avaliação do valor previsto como dispêndio será realizada em conjunto com os demais aspectos solicitados no referido item 7.2 do Edital, de modo que um valor menor ou maior não implica, direta e exclusivamente, na atribuição de uma nota maior ou menor ao Plano de Trabalho apresentado.</w:t>
      </w:r>
    </w:p>
    <w:p w14:paraId="166E77F6" w14:textId="2B47D98B" w:rsidR="00722919" w:rsidRPr="000B475B" w:rsidRDefault="00722919" w:rsidP="00722919">
      <w:pPr>
        <w:spacing w:after="240" w:line="240" w:lineRule="auto"/>
        <w:jc w:val="both"/>
        <w:rPr>
          <w:rFonts w:ascii="Arial" w:hAnsi="Arial" w:cs="Arial"/>
          <w:b/>
          <w:sz w:val="24"/>
          <w:szCs w:val="24"/>
        </w:rPr>
      </w:pPr>
      <w:r>
        <w:rPr>
          <w:rFonts w:ascii="Arial" w:hAnsi="Arial" w:cs="Arial"/>
          <w:b/>
          <w:sz w:val="24"/>
          <w:szCs w:val="24"/>
        </w:rPr>
        <w:t>Questionamento 07</w:t>
      </w:r>
    </w:p>
    <w:p w14:paraId="037A150C" w14:textId="366D7A61" w:rsidR="00722919" w:rsidRPr="00722919" w:rsidRDefault="00722919" w:rsidP="00722919">
      <w:pPr>
        <w:spacing w:after="240" w:line="240" w:lineRule="auto"/>
        <w:jc w:val="both"/>
        <w:rPr>
          <w:rFonts w:ascii="Arial" w:eastAsia="Times New Roman" w:hAnsi="Arial" w:cs="Arial"/>
          <w:sz w:val="24"/>
          <w:szCs w:val="24"/>
          <w:lang w:eastAsia="pt-BR"/>
        </w:rPr>
      </w:pPr>
      <w:r w:rsidRPr="00722919">
        <w:rPr>
          <w:rFonts w:ascii="Arial" w:eastAsia="Times New Roman" w:hAnsi="Arial" w:cs="Arial"/>
          <w:sz w:val="24"/>
          <w:szCs w:val="24"/>
          <w:lang w:eastAsia="pt-BR"/>
        </w:rPr>
        <w:t>Após concedida a autorização para desenvolvimento dos estudos, será permitido realizar a inclusão de novos componentes ao grupo AUTORIZADO?</w:t>
      </w:r>
    </w:p>
    <w:p w14:paraId="3745D533" w14:textId="48823007" w:rsidR="00091C56" w:rsidRPr="00091C56" w:rsidRDefault="00722919" w:rsidP="00091C56">
      <w:pPr>
        <w:spacing w:after="240" w:line="240" w:lineRule="auto"/>
        <w:jc w:val="both"/>
        <w:rPr>
          <w:rFonts w:ascii="Arial" w:hAnsi="Arial" w:cs="Arial"/>
          <w:sz w:val="24"/>
          <w:szCs w:val="24"/>
        </w:rPr>
      </w:pPr>
      <w:r w:rsidRPr="000B475B">
        <w:rPr>
          <w:rFonts w:ascii="Arial" w:hAnsi="Arial" w:cs="Arial"/>
          <w:b/>
          <w:sz w:val="24"/>
          <w:szCs w:val="24"/>
        </w:rPr>
        <w:t>Resposta:</w:t>
      </w:r>
      <w:r w:rsidR="00B819F0" w:rsidRPr="00B819F0">
        <w:t xml:space="preserve"> </w:t>
      </w:r>
      <w:r w:rsidR="00091C56" w:rsidRPr="00091C56">
        <w:rPr>
          <w:rFonts w:ascii="Arial" w:hAnsi="Arial" w:cs="Arial"/>
          <w:sz w:val="24"/>
          <w:szCs w:val="24"/>
        </w:rPr>
        <w:t>Nos termos do art. 19, I, do Decreto n° 14.360/2015</w:t>
      </w:r>
      <w:r w:rsidR="00A403C4">
        <w:rPr>
          <w:rFonts w:ascii="Arial" w:hAnsi="Arial" w:cs="Arial"/>
          <w:sz w:val="24"/>
          <w:szCs w:val="24"/>
        </w:rPr>
        <w:t>¹</w:t>
      </w:r>
      <w:r w:rsidR="00091C56" w:rsidRPr="00091C56">
        <w:rPr>
          <w:rFonts w:ascii="Arial" w:hAnsi="Arial" w:cs="Arial"/>
          <w:sz w:val="24"/>
          <w:szCs w:val="24"/>
        </w:rPr>
        <w:t>, que regula o PMI no âmbito do Estado de Mato Grosso do Sul, a autorização concedida para a realização dos estudos possui caráter pessoal e intransferível.</w:t>
      </w:r>
    </w:p>
    <w:p w14:paraId="0D10D04F" w14:textId="2A1D6E6B" w:rsidR="00091C56" w:rsidRPr="00091C56" w:rsidRDefault="00091C56" w:rsidP="00091C56">
      <w:pPr>
        <w:spacing w:after="240" w:line="240" w:lineRule="auto"/>
        <w:jc w:val="both"/>
        <w:rPr>
          <w:rFonts w:ascii="Arial" w:hAnsi="Arial" w:cs="Arial"/>
          <w:sz w:val="24"/>
          <w:szCs w:val="24"/>
        </w:rPr>
      </w:pPr>
      <w:r w:rsidRPr="00091C56">
        <w:rPr>
          <w:rFonts w:ascii="Arial" w:hAnsi="Arial" w:cs="Arial"/>
          <w:sz w:val="24"/>
          <w:szCs w:val="24"/>
        </w:rPr>
        <w:t>De outra parte, é possível que o autorizado realize a contratação de terceiros para a elaboração dos estudos, conforme disciplina o art. 18, § 4°, do Decreto n° 14.360/2015</w:t>
      </w:r>
      <w:r w:rsidR="00A403C4">
        <w:rPr>
          <w:rFonts w:ascii="Arial" w:hAnsi="Arial" w:cs="Arial"/>
          <w:sz w:val="24"/>
          <w:szCs w:val="24"/>
        </w:rPr>
        <w:t>²</w:t>
      </w:r>
      <w:r w:rsidRPr="00091C56">
        <w:rPr>
          <w:rFonts w:ascii="Arial" w:hAnsi="Arial" w:cs="Arial"/>
          <w:sz w:val="24"/>
          <w:szCs w:val="24"/>
        </w:rPr>
        <w:t>.</w:t>
      </w:r>
    </w:p>
    <w:p w14:paraId="2127A22B" w14:textId="7291445D" w:rsidR="006A11AB" w:rsidRPr="000B475B" w:rsidRDefault="006A11AB" w:rsidP="006A11AB">
      <w:pPr>
        <w:spacing w:after="240" w:line="240" w:lineRule="auto"/>
        <w:jc w:val="both"/>
        <w:rPr>
          <w:rFonts w:ascii="Arial" w:hAnsi="Arial" w:cs="Arial"/>
          <w:b/>
          <w:sz w:val="24"/>
          <w:szCs w:val="24"/>
        </w:rPr>
      </w:pPr>
      <w:r>
        <w:rPr>
          <w:rFonts w:ascii="Arial" w:hAnsi="Arial" w:cs="Arial"/>
          <w:b/>
          <w:sz w:val="24"/>
          <w:szCs w:val="24"/>
        </w:rPr>
        <w:t>Questionamento 08</w:t>
      </w:r>
    </w:p>
    <w:p w14:paraId="091F67BB" w14:textId="791286FA" w:rsidR="00A403C4" w:rsidRPr="006A11AB" w:rsidRDefault="006A11AB" w:rsidP="00091C56">
      <w:pPr>
        <w:spacing w:after="240" w:line="240" w:lineRule="auto"/>
        <w:jc w:val="both"/>
        <w:rPr>
          <w:rFonts w:ascii="Arial" w:hAnsi="Arial" w:cs="Arial"/>
          <w:sz w:val="24"/>
          <w:szCs w:val="24"/>
        </w:rPr>
      </w:pPr>
      <w:r w:rsidRPr="006A11AB">
        <w:rPr>
          <w:rFonts w:ascii="Arial" w:hAnsi="Arial" w:cs="Arial"/>
          <w:sz w:val="24"/>
          <w:szCs w:val="24"/>
        </w:rPr>
        <w:t xml:space="preserve">Considerando as restrições de circulação impostas pela pandemia da COVID-19, aliada a prática já consolidada de apresentação de documentos digitais no âmbito de </w:t>
      </w:r>
      <w:proofErr w:type="spellStart"/>
      <w:r w:rsidRPr="006A11AB">
        <w:rPr>
          <w:rFonts w:ascii="Arial" w:hAnsi="Arial" w:cs="Arial"/>
          <w:sz w:val="24"/>
          <w:szCs w:val="24"/>
        </w:rPr>
        <w:t>PMIs</w:t>
      </w:r>
      <w:proofErr w:type="spellEnd"/>
      <w:r w:rsidRPr="006A11AB">
        <w:rPr>
          <w:rFonts w:ascii="Arial" w:hAnsi="Arial" w:cs="Arial"/>
          <w:sz w:val="24"/>
          <w:szCs w:val="24"/>
        </w:rPr>
        <w:t xml:space="preserve"> (à exemplo dos </w:t>
      </w:r>
      <w:proofErr w:type="spellStart"/>
      <w:r w:rsidRPr="006A11AB">
        <w:rPr>
          <w:rFonts w:ascii="Arial" w:hAnsi="Arial" w:cs="Arial"/>
          <w:sz w:val="24"/>
          <w:szCs w:val="24"/>
        </w:rPr>
        <w:t>PMIs</w:t>
      </w:r>
      <w:proofErr w:type="spellEnd"/>
      <w:r w:rsidRPr="006A11AB">
        <w:rPr>
          <w:rFonts w:ascii="Arial" w:hAnsi="Arial" w:cs="Arial"/>
          <w:sz w:val="24"/>
          <w:szCs w:val="24"/>
        </w:rPr>
        <w:t xml:space="preserve"> de Aeroportos Federais), entendemos que o requerimento de autorização, acompanhado dos documentos exigidos no Edital do PMI n.º 02/2021 poderão ser apresentados no formato digital, por meio do protocolo físico de HD perante à EPE/MS. Nosso entendimento está correto?</w:t>
      </w:r>
    </w:p>
    <w:p w14:paraId="3721598C" w14:textId="757EC70A" w:rsidR="00A403C4" w:rsidRDefault="006A11AB" w:rsidP="00091C56">
      <w:pPr>
        <w:spacing w:after="240" w:line="240" w:lineRule="auto"/>
        <w:jc w:val="both"/>
      </w:pPr>
      <w:r w:rsidRPr="000B475B">
        <w:rPr>
          <w:rFonts w:ascii="Arial" w:hAnsi="Arial" w:cs="Arial"/>
          <w:b/>
          <w:sz w:val="24"/>
          <w:szCs w:val="24"/>
        </w:rPr>
        <w:t>Resposta:</w:t>
      </w:r>
      <w:r>
        <w:rPr>
          <w:rFonts w:ascii="Arial" w:hAnsi="Arial" w:cs="Arial"/>
          <w:b/>
          <w:sz w:val="24"/>
          <w:szCs w:val="24"/>
        </w:rPr>
        <w:t xml:space="preserve"> </w:t>
      </w:r>
      <w:r w:rsidRPr="000B475B">
        <w:rPr>
          <w:rFonts w:ascii="Arial" w:hAnsi="Arial" w:cs="Arial"/>
          <w:sz w:val="24"/>
          <w:szCs w:val="24"/>
        </w:rPr>
        <w:t>O entendimento está correto.</w:t>
      </w:r>
    </w:p>
    <w:p w14:paraId="3A51B8EA" w14:textId="42B741C0" w:rsidR="007F540A" w:rsidRDefault="007F540A" w:rsidP="007F540A">
      <w:pPr>
        <w:spacing w:after="240" w:line="240" w:lineRule="auto"/>
        <w:jc w:val="both"/>
      </w:pPr>
    </w:p>
    <w:p w14:paraId="0B624150" w14:textId="3233ECB9" w:rsidR="0068387D" w:rsidRDefault="0068387D" w:rsidP="007F540A">
      <w:pPr>
        <w:spacing w:after="240" w:line="240" w:lineRule="auto"/>
        <w:jc w:val="both"/>
      </w:pPr>
      <w:bookmarkStart w:id="0" w:name="_GoBack"/>
    </w:p>
    <w:bookmarkEnd w:id="0"/>
    <w:p w14:paraId="0D0D4CF4" w14:textId="77777777" w:rsidR="0068387D" w:rsidRDefault="0068387D" w:rsidP="007F540A">
      <w:pPr>
        <w:spacing w:after="240" w:line="240" w:lineRule="auto"/>
        <w:jc w:val="both"/>
      </w:pPr>
    </w:p>
    <w:p w14:paraId="31A01EB5" w14:textId="21210054" w:rsidR="00091C56" w:rsidRPr="007F540A" w:rsidRDefault="00091C56" w:rsidP="007F540A">
      <w:pPr>
        <w:spacing w:after="0" w:line="240" w:lineRule="auto"/>
        <w:jc w:val="both"/>
        <w:rPr>
          <w:rFonts w:ascii="Arial" w:hAnsi="Arial" w:cs="Arial"/>
          <w:sz w:val="20"/>
          <w:szCs w:val="20"/>
        </w:rPr>
      </w:pPr>
      <w:r w:rsidRPr="007F540A">
        <w:rPr>
          <w:rFonts w:ascii="Arial" w:hAnsi="Arial" w:cs="Arial"/>
          <w:sz w:val="20"/>
          <w:szCs w:val="20"/>
        </w:rPr>
        <w:t>________________________________________</w:t>
      </w:r>
    </w:p>
    <w:p w14:paraId="66C6C345" w14:textId="77777777" w:rsidR="00091C56" w:rsidRPr="0068387D" w:rsidRDefault="00091C56" w:rsidP="007F540A">
      <w:pPr>
        <w:spacing w:after="0" w:line="240" w:lineRule="auto"/>
        <w:jc w:val="both"/>
        <w:rPr>
          <w:rFonts w:ascii="Arial" w:hAnsi="Arial" w:cs="Arial"/>
          <w:sz w:val="18"/>
          <w:szCs w:val="18"/>
        </w:rPr>
      </w:pPr>
      <w:r w:rsidRPr="0068387D">
        <w:rPr>
          <w:rFonts w:ascii="Arial" w:hAnsi="Arial" w:cs="Arial"/>
          <w:sz w:val="18"/>
          <w:szCs w:val="18"/>
        </w:rPr>
        <w:t>[1] - Art. 19. A autorização para elaboração dos estudos no âmbito do PMI:</w:t>
      </w:r>
    </w:p>
    <w:p w14:paraId="723E0CC6" w14:textId="77777777" w:rsidR="00091C56" w:rsidRPr="0068387D" w:rsidRDefault="00091C56" w:rsidP="007F540A">
      <w:pPr>
        <w:spacing w:after="0" w:line="240" w:lineRule="auto"/>
        <w:jc w:val="both"/>
        <w:rPr>
          <w:rFonts w:ascii="Arial" w:hAnsi="Arial" w:cs="Arial"/>
          <w:sz w:val="18"/>
          <w:szCs w:val="18"/>
        </w:rPr>
      </w:pPr>
      <w:r w:rsidRPr="0068387D">
        <w:rPr>
          <w:rFonts w:ascii="Arial" w:hAnsi="Arial" w:cs="Arial"/>
          <w:sz w:val="18"/>
          <w:szCs w:val="18"/>
        </w:rPr>
        <w:t xml:space="preserve">I - </w:t>
      </w:r>
      <w:proofErr w:type="gramStart"/>
      <w:r w:rsidRPr="0068387D">
        <w:rPr>
          <w:rFonts w:ascii="Arial" w:hAnsi="Arial" w:cs="Arial"/>
          <w:sz w:val="18"/>
          <w:szCs w:val="18"/>
        </w:rPr>
        <w:t>será</w:t>
      </w:r>
      <w:proofErr w:type="gramEnd"/>
      <w:r w:rsidRPr="0068387D">
        <w:rPr>
          <w:rFonts w:ascii="Arial" w:hAnsi="Arial" w:cs="Arial"/>
          <w:sz w:val="18"/>
          <w:szCs w:val="18"/>
        </w:rPr>
        <w:t xml:space="preserve"> pessoal e intransferível;</w:t>
      </w:r>
    </w:p>
    <w:p w14:paraId="517CF88C" w14:textId="77777777" w:rsidR="00091C56" w:rsidRPr="0068387D" w:rsidRDefault="00091C56" w:rsidP="007F540A">
      <w:pPr>
        <w:spacing w:after="0" w:line="240" w:lineRule="auto"/>
        <w:jc w:val="both"/>
        <w:rPr>
          <w:rFonts w:ascii="Arial" w:hAnsi="Arial" w:cs="Arial"/>
          <w:sz w:val="18"/>
          <w:szCs w:val="18"/>
        </w:rPr>
      </w:pPr>
      <w:r w:rsidRPr="0068387D">
        <w:rPr>
          <w:rFonts w:ascii="Arial" w:hAnsi="Arial" w:cs="Arial"/>
          <w:sz w:val="18"/>
          <w:szCs w:val="18"/>
        </w:rPr>
        <w:t>[2] - Art. 18. O requerimento de autorização para apresentação dos estudos por pessoas físicas ou jurídicas de direito privado conterá as seguintes informações:(...)</w:t>
      </w:r>
    </w:p>
    <w:p w14:paraId="7D86118C" w14:textId="4257ED00" w:rsidR="00722919" w:rsidRPr="0068387D" w:rsidRDefault="00091C56" w:rsidP="007F540A">
      <w:pPr>
        <w:spacing w:after="0" w:line="240" w:lineRule="auto"/>
        <w:jc w:val="both"/>
        <w:rPr>
          <w:rFonts w:ascii="Arial" w:eastAsia="Times New Roman" w:hAnsi="Arial" w:cs="Arial"/>
          <w:sz w:val="18"/>
          <w:szCs w:val="18"/>
          <w:lang w:eastAsia="pt-BR"/>
        </w:rPr>
      </w:pPr>
      <w:r w:rsidRPr="0068387D">
        <w:rPr>
          <w:rFonts w:ascii="Arial" w:hAnsi="Arial" w:cs="Arial"/>
          <w:sz w:val="18"/>
          <w:szCs w:val="18"/>
        </w:rPr>
        <w:t>§ 4º O autorizado, na elaboração dos estudos, poderá contratar terceiros, sem prejuízo das responsabilidades previstas no Edital de Chamamento Público do PMI.</w:t>
      </w:r>
    </w:p>
    <w:sectPr w:rsidR="00722919" w:rsidRPr="0068387D" w:rsidSect="0068387D">
      <w:headerReference w:type="default" r:id="rId8"/>
      <w:footerReference w:type="default" r:id="rId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7006" w14:textId="77777777" w:rsidR="009B561A" w:rsidRDefault="009B561A" w:rsidP="00BE2BB9">
      <w:pPr>
        <w:spacing w:after="0" w:line="240" w:lineRule="auto"/>
      </w:pPr>
      <w:r>
        <w:separator/>
      </w:r>
    </w:p>
  </w:endnote>
  <w:endnote w:type="continuationSeparator" w:id="0">
    <w:p w14:paraId="5FC4DAD6" w14:textId="77777777" w:rsidR="009B561A" w:rsidRDefault="009B561A" w:rsidP="00BE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58DC" w14:textId="77777777" w:rsidR="00E2570D" w:rsidRDefault="00E2570D" w:rsidP="00D361C7">
    <w:pPr>
      <w:pStyle w:val="Rodap"/>
      <w:tabs>
        <w:tab w:val="clear" w:pos="4252"/>
        <w:tab w:val="clear" w:pos="8504"/>
        <w:tab w:val="left" w:pos="7200"/>
        <w:tab w:val="left" w:pos="77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511A4" w14:textId="77777777" w:rsidR="009B561A" w:rsidRDefault="009B561A" w:rsidP="00BE2BB9">
      <w:pPr>
        <w:spacing w:after="0" w:line="240" w:lineRule="auto"/>
      </w:pPr>
      <w:r>
        <w:separator/>
      </w:r>
    </w:p>
  </w:footnote>
  <w:footnote w:type="continuationSeparator" w:id="0">
    <w:p w14:paraId="4433BD06" w14:textId="77777777" w:rsidR="009B561A" w:rsidRDefault="009B561A" w:rsidP="00BE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9E31E" w14:textId="77777777" w:rsidR="00E2570D" w:rsidRPr="003C5F7C" w:rsidRDefault="00E2570D" w:rsidP="003C5F7C">
    <w:pPr>
      <w:autoSpaceDE w:val="0"/>
      <w:autoSpaceDN w:val="0"/>
      <w:adjustRightInd w:val="0"/>
      <w:spacing w:after="0" w:line="240" w:lineRule="auto"/>
      <w:jc w:val="center"/>
      <w:rPr>
        <w:rFonts w:ascii="Arial" w:hAnsi="Arial" w:cs="Arial"/>
        <w:bCs/>
        <w:smallCaps/>
        <w:szCs w:val="24"/>
      </w:rPr>
    </w:pPr>
    <w:r w:rsidRPr="003C5F7C">
      <w:rPr>
        <w:noProof/>
        <w:lang w:eastAsia="pt-BR"/>
      </w:rPr>
      <w:drawing>
        <wp:inline distT="0" distB="0" distL="0" distR="0" wp14:anchorId="1CEB5EE6" wp14:editId="0CA45CCC">
          <wp:extent cx="1833245" cy="542290"/>
          <wp:effectExtent l="0" t="0" r="0" b="0"/>
          <wp:docPr id="2" name="Imagem 2" descr="S:\EPE-SEGOV\logoGov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PE-SEGOV\logoGovEst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542290"/>
                  </a:xfrm>
                  <a:prstGeom prst="rect">
                    <a:avLst/>
                  </a:prstGeom>
                  <a:noFill/>
                  <a:ln>
                    <a:noFill/>
                  </a:ln>
                </pic:spPr>
              </pic:pic>
            </a:graphicData>
          </a:graphic>
        </wp:inline>
      </w:drawing>
    </w:r>
  </w:p>
  <w:p w14:paraId="336AC7CC" w14:textId="77777777" w:rsidR="00E2570D" w:rsidRPr="003C5F7C" w:rsidRDefault="00E2570D" w:rsidP="003C5F7C">
    <w:pPr>
      <w:autoSpaceDE w:val="0"/>
      <w:autoSpaceDN w:val="0"/>
      <w:adjustRightInd w:val="0"/>
      <w:spacing w:after="0" w:line="240" w:lineRule="auto"/>
      <w:rPr>
        <w:rFonts w:ascii="Arial" w:hAnsi="Arial" w:cs="Arial"/>
        <w:bCs/>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B"/>
    <w:multiLevelType w:val="multilevel"/>
    <w:tmpl w:val="0000006B"/>
    <w:name w:val="WW8Num135"/>
    <w:lvl w:ilvl="0">
      <w:start w:val="1"/>
      <w:numFmt w:val="decimal"/>
      <w:pStyle w:val="Level4"/>
      <w:lvlText w:val="%1"/>
      <w:lvlJc w:val="left"/>
      <w:pPr>
        <w:tabs>
          <w:tab w:val="num" w:pos="567"/>
        </w:tabs>
        <w:ind w:left="567" w:hanging="567"/>
      </w:pPr>
      <w:rPr>
        <w:b/>
        <w:i w:val="0"/>
        <w:sz w:val="22"/>
      </w:rPr>
    </w:lvl>
    <w:lvl w:ilvl="1">
      <w:start w:val="1"/>
      <w:numFmt w:val="decimal"/>
      <w:lvlText w:val="%1.%2"/>
      <w:lvlJc w:val="left"/>
      <w:pPr>
        <w:tabs>
          <w:tab w:val="num" w:pos="1247"/>
        </w:tabs>
        <w:ind w:left="1247" w:hanging="680"/>
      </w:pPr>
      <w:rPr>
        <w:b/>
        <w:i w:val="0"/>
        <w:sz w:val="21"/>
        <w:lang w:val="pt-BR"/>
      </w:rPr>
    </w:lvl>
    <w:lvl w:ilvl="2">
      <w:start w:val="1"/>
      <w:numFmt w:val="decimal"/>
      <w:lvlText w:val="%1.%2.%3"/>
      <w:lvlJc w:val="left"/>
      <w:pPr>
        <w:tabs>
          <w:tab w:val="num" w:pos="2054"/>
        </w:tabs>
        <w:ind w:left="2054" w:hanging="794"/>
      </w:pPr>
      <w:rPr>
        <w:b/>
        <w:i w:val="0"/>
        <w:sz w:val="17"/>
        <w:lang w:val="pt-BR"/>
      </w:rPr>
    </w:lvl>
    <w:lvl w:ilvl="3">
      <w:start w:val="1"/>
      <w:numFmt w:val="lowerRoman"/>
      <w:lvlText w:val="(%4)"/>
      <w:lvlJc w:val="left"/>
      <w:pPr>
        <w:tabs>
          <w:tab w:val="num" w:pos="2722"/>
        </w:tabs>
        <w:ind w:left="2722" w:hanging="681"/>
      </w:pPr>
      <w:rPr>
        <w:lang w:val="pt-PT"/>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3969"/>
        </w:tabs>
        <w:ind w:left="3969" w:hanging="680"/>
      </w:pPr>
    </w:lvl>
    <w:lvl w:ilvl="7">
      <w:start w:val="1"/>
      <w:numFmt w:val="none"/>
      <w:suff w:val="nothing"/>
      <w:lvlText w:val=""/>
      <w:lvlJc w:val="left"/>
      <w:pPr>
        <w:tabs>
          <w:tab w:val="num" w:pos="3969"/>
        </w:tabs>
        <w:ind w:left="3969" w:hanging="680"/>
      </w:pPr>
    </w:lvl>
    <w:lvl w:ilvl="8">
      <w:start w:val="1"/>
      <w:numFmt w:val="none"/>
      <w:suff w:val="nothing"/>
      <w:lvlText w:val=""/>
      <w:lvlJc w:val="left"/>
      <w:pPr>
        <w:tabs>
          <w:tab w:val="num" w:pos="3969"/>
        </w:tabs>
        <w:ind w:left="3969" w:hanging="680"/>
      </w:pPr>
    </w:lvl>
  </w:abstractNum>
  <w:abstractNum w:abstractNumId="1" w15:restartNumberingAfterBreak="0">
    <w:nsid w:val="0125224A"/>
    <w:multiLevelType w:val="multilevel"/>
    <w:tmpl w:val="2DE2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0C8"/>
    <w:multiLevelType w:val="multilevel"/>
    <w:tmpl w:val="68DA0A3E"/>
    <w:lvl w:ilvl="0">
      <w:start w:val="2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5824"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1CAF15B4"/>
    <w:multiLevelType w:val="multilevel"/>
    <w:tmpl w:val="ABE85EA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804201"/>
    <w:multiLevelType w:val="multilevel"/>
    <w:tmpl w:val="BF1C11AE"/>
    <w:lvl w:ilvl="0">
      <w:start w:val="5"/>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4FA3603C"/>
    <w:multiLevelType w:val="multilevel"/>
    <w:tmpl w:val="46FA7AC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D53BF7"/>
    <w:multiLevelType w:val="multilevel"/>
    <w:tmpl w:val="46989E60"/>
    <w:lvl w:ilvl="0">
      <w:start w:val="24"/>
      <w:numFmt w:val="decimal"/>
      <w:lvlText w:val="%1."/>
      <w:lvlJc w:val="left"/>
      <w:pPr>
        <w:ind w:left="660" w:hanging="66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7" w15:restartNumberingAfterBreak="0">
    <w:nsid w:val="69147C27"/>
    <w:multiLevelType w:val="hybridMultilevel"/>
    <w:tmpl w:val="BCBAD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855EAD"/>
    <w:multiLevelType w:val="multilevel"/>
    <w:tmpl w:val="13EC992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694B9A"/>
    <w:multiLevelType w:val="multilevel"/>
    <w:tmpl w:val="C9925D12"/>
    <w:lvl w:ilvl="0">
      <w:start w:val="4"/>
      <w:numFmt w:val="decimal"/>
      <w:lvlText w:val="%1."/>
      <w:lvlJc w:val="left"/>
      <w:pPr>
        <w:ind w:left="720" w:hanging="360"/>
      </w:pPr>
      <w:rPr>
        <w:rFonts w:hint="default"/>
        <w:b/>
      </w:rPr>
    </w:lvl>
    <w:lvl w:ilvl="1">
      <w:start w:val="1"/>
      <w:numFmt w:val="decimal"/>
      <w:isLgl/>
      <w:lvlText w:val="%1.%2."/>
      <w:lvlJc w:val="left"/>
      <w:pPr>
        <w:ind w:left="1636"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7"/>
  </w:num>
  <w:num w:numId="2">
    <w:abstractNumId w:val="0"/>
  </w:num>
  <w:num w:numId="3">
    <w:abstractNumId w:val="9"/>
  </w:num>
  <w:num w:numId="4">
    <w:abstractNumId w:val="4"/>
  </w:num>
  <w:num w:numId="5">
    <w:abstractNumId w:val="5"/>
  </w:num>
  <w:num w:numId="6">
    <w:abstractNumId w:val="8"/>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B9"/>
    <w:rsid w:val="0000097A"/>
    <w:rsid w:val="000529A2"/>
    <w:rsid w:val="000561B7"/>
    <w:rsid w:val="00065701"/>
    <w:rsid w:val="00073B36"/>
    <w:rsid w:val="00077695"/>
    <w:rsid w:val="00091C56"/>
    <w:rsid w:val="000A2B3A"/>
    <w:rsid w:val="000B475B"/>
    <w:rsid w:val="000B5087"/>
    <w:rsid w:val="000D35E7"/>
    <w:rsid w:val="000D7602"/>
    <w:rsid w:val="000E0545"/>
    <w:rsid w:val="000E203D"/>
    <w:rsid w:val="000E2597"/>
    <w:rsid w:val="000F44CE"/>
    <w:rsid w:val="00117C99"/>
    <w:rsid w:val="001234A2"/>
    <w:rsid w:val="001240E1"/>
    <w:rsid w:val="00184451"/>
    <w:rsid w:val="00193C32"/>
    <w:rsid w:val="001C4F9C"/>
    <w:rsid w:val="001E0774"/>
    <w:rsid w:val="001E3EDA"/>
    <w:rsid w:val="002165B6"/>
    <w:rsid w:val="00225F6F"/>
    <w:rsid w:val="00273D73"/>
    <w:rsid w:val="002762B9"/>
    <w:rsid w:val="00277D51"/>
    <w:rsid w:val="00296E1C"/>
    <w:rsid w:val="002A4FB7"/>
    <w:rsid w:val="002B046D"/>
    <w:rsid w:val="002B7D02"/>
    <w:rsid w:val="002C1430"/>
    <w:rsid w:val="002C330F"/>
    <w:rsid w:val="002E6211"/>
    <w:rsid w:val="002F79AF"/>
    <w:rsid w:val="00300708"/>
    <w:rsid w:val="0031046F"/>
    <w:rsid w:val="00331252"/>
    <w:rsid w:val="00335302"/>
    <w:rsid w:val="00352FEA"/>
    <w:rsid w:val="003841B2"/>
    <w:rsid w:val="003B4B40"/>
    <w:rsid w:val="003C2E9A"/>
    <w:rsid w:val="003C2EA8"/>
    <w:rsid w:val="003C5F7C"/>
    <w:rsid w:val="003E7AD9"/>
    <w:rsid w:val="003F3D48"/>
    <w:rsid w:val="00401253"/>
    <w:rsid w:val="00435E6B"/>
    <w:rsid w:val="00443151"/>
    <w:rsid w:val="00456109"/>
    <w:rsid w:val="004B59AA"/>
    <w:rsid w:val="004D40C8"/>
    <w:rsid w:val="0051773D"/>
    <w:rsid w:val="005662F2"/>
    <w:rsid w:val="00575270"/>
    <w:rsid w:val="005967CD"/>
    <w:rsid w:val="005C0FB7"/>
    <w:rsid w:val="005C1886"/>
    <w:rsid w:val="00603903"/>
    <w:rsid w:val="00621597"/>
    <w:rsid w:val="00623297"/>
    <w:rsid w:val="006352E8"/>
    <w:rsid w:val="0067268A"/>
    <w:rsid w:val="0068387D"/>
    <w:rsid w:val="006A11AB"/>
    <w:rsid w:val="006A74AB"/>
    <w:rsid w:val="006B6971"/>
    <w:rsid w:val="006C1DC0"/>
    <w:rsid w:val="006D059D"/>
    <w:rsid w:val="006D42D0"/>
    <w:rsid w:val="006E26D2"/>
    <w:rsid w:val="00715D8C"/>
    <w:rsid w:val="00720C4B"/>
    <w:rsid w:val="00722919"/>
    <w:rsid w:val="0078558E"/>
    <w:rsid w:val="007B7A0E"/>
    <w:rsid w:val="007C0281"/>
    <w:rsid w:val="007D067B"/>
    <w:rsid w:val="007D36F5"/>
    <w:rsid w:val="007F289D"/>
    <w:rsid w:val="007F540A"/>
    <w:rsid w:val="00801B93"/>
    <w:rsid w:val="00805021"/>
    <w:rsid w:val="008269C8"/>
    <w:rsid w:val="008459D3"/>
    <w:rsid w:val="00855729"/>
    <w:rsid w:val="008678FE"/>
    <w:rsid w:val="00880B44"/>
    <w:rsid w:val="0088250E"/>
    <w:rsid w:val="008A3C49"/>
    <w:rsid w:val="00912249"/>
    <w:rsid w:val="009140F0"/>
    <w:rsid w:val="00936D78"/>
    <w:rsid w:val="00942444"/>
    <w:rsid w:val="009526BC"/>
    <w:rsid w:val="00954764"/>
    <w:rsid w:val="0096036E"/>
    <w:rsid w:val="0096119C"/>
    <w:rsid w:val="00982EE8"/>
    <w:rsid w:val="00991A78"/>
    <w:rsid w:val="009B1EC6"/>
    <w:rsid w:val="009B2C82"/>
    <w:rsid w:val="009B561A"/>
    <w:rsid w:val="009B56A9"/>
    <w:rsid w:val="009E3245"/>
    <w:rsid w:val="009E7374"/>
    <w:rsid w:val="009F559C"/>
    <w:rsid w:val="009F6A8A"/>
    <w:rsid w:val="00A00ABB"/>
    <w:rsid w:val="00A04A92"/>
    <w:rsid w:val="00A075C6"/>
    <w:rsid w:val="00A21B74"/>
    <w:rsid w:val="00A24537"/>
    <w:rsid w:val="00A403C4"/>
    <w:rsid w:val="00A8217A"/>
    <w:rsid w:val="00AA7DFE"/>
    <w:rsid w:val="00AD24FF"/>
    <w:rsid w:val="00AD2A71"/>
    <w:rsid w:val="00AD5F87"/>
    <w:rsid w:val="00AD6D74"/>
    <w:rsid w:val="00AE2318"/>
    <w:rsid w:val="00B02FCC"/>
    <w:rsid w:val="00B049F2"/>
    <w:rsid w:val="00B31CDD"/>
    <w:rsid w:val="00B37D5F"/>
    <w:rsid w:val="00B7192E"/>
    <w:rsid w:val="00B80B59"/>
    <w:rsid w:val="00B819F0"/>
    <w:rsid w:val="00B84085"/>
    <w:rsid w:val="00B94EDF"/>
    <w:rsid w:val="00BB011C"/>
    <w:rsid w:val="00BE2BB9"/>
    <w:rsid w:val="00BF489F"/>
    <w:rsid w:val="00C37D2D"/>
    <w:rsid w:val="00C84700"/>
    <w:rsid w:val="00CA3669"/>
    <w:rsid w:val="00CD4A6D"/>
    <w:rsid w:val="00CD5C01"/>
    <w:rsid w:val="00D265E5"/>
    <w:rsid w:val="00D335A9"/>
    <w:rsid w:val="00D361C7"/>
    <w:rsid w:val="00D57E64"/>
    <w:rsid w:val="00D61E19"/>
    <w:rsid w:val="00D639CB"/>
    <w:rsid w:val="00DA31DC"/>
    <w:rsid w:val="00DD6612"/>
    <w:rsid w:val="00DD705F"/>
    <w:rsid w:val="00DF0C47"/>
    <w:rsid w:val="00DF4ACB"/>
    <w:rsid w:val="00E23910"/>
    <w:rsid w:val="00E2419B"/>
    <w:rsid w:val="00E2570D"/>
    <w:rsid w:val="00E73663"/>
    <w:rsid w:val="00E7464F"/>
    <w:rsid w:val="00E97355"/>
    <w:rsid w:val="00EA5B77"/>
    <w:rsid w:val="00EC4CA0"/>
    <w:rsid w:val="00EE1E8E"/>
    <w:rsid w:val="00EE2733"/>
    <w:rsid w:val="00F100C9"/>
    <w:rsid w:val="00F11C2A"/>
    <w:rsid w:val="00F130CB"/>
    <w:rsid w:val="00F34A4F"/>
    <w:rsid w:val="00F41E56"/>
    <w:rsid w:val="00F82DB9"/>
    <w:rsid w:val="00FA3C31"/>
    <w:rsid w:val="00FA7C98"/>
    <w:rsid w:val="00FE1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D204FD"/>
  <w15:chartTrackingRefBased/>
  <w15:docId w15:val="{1F0DDCF9-9B1A-4A82-BA4E-5D593303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B9"/>
  </w:style>
  <w:style w:type="paragraph" w:styleId="Ttulo1">
    <w:name w:val="heading 1"/>
    <w:aliases w:val=" Char,1 ghost,g,Ghost,Char"/>
    <w:basedOn w:val="Normal"/>
    <w:next w:val="Normal"/>
    <w:link w:val="Ttulo1Char"/>
    <w:uiPriority w:val="99"/>
    <w:qFormat/>
    <w:rsid w:val="003C2EA8"/>
    <w:pPr>
      <w:keepNext/>
      <w:keepLines/>
      <w:numPr>
        <w:numId w:val="7"/>
      </w:numPr>
      <w:spacing w:before="240" w:after="60" w:line="312" w:lineRule="auto"/>
      <w:ind w:left="357" w:hanging="357"/>
      <w:contextualSpacing/>
      <w:jc w:val="both"/>
      <w:outlineLvl w:val="0"/>
    </w:pPr>
    <w:rPr>
      <w:rFonts w:asciiTheme="majorHAnsi" w:eastAsiaTheme="majorEastAsia" w:hAnsiTheme="majorHAnsi" w:cstheme="majorBidi"/>
      <w:b/>
      <w:color w:val="0070C0"/>
      <w:sz w:val="36"/>
      <w:szCs w:val="32"/>
    </w:rPr>
  </w:style>
  <w:style w:type="paragraph" w:styleId="Ttulo2">
    <w:name w:val="heading 2"/>
    <w:aliases w:val="2 headline,h"/>
    <w:basedOn w:val="Ttulo1"/>
    <w:next w:val="Normal"/>
    <w:link w:val="Ttulo2Char"/>
    <w:uiPriority w:val="99"/>
    <w:unhideWhenUsed/>
    <w:qFormat/>
    <w:rsid w:val="003C2EA8"/>
    <w:pPr>
      <w:numPr>
        <w:ilvl w:val="1"/>
      </w:numPr>
      <w:outlineLvl w:val="1"/>
    </w:pPr>
    <w:rPr>
      <w:sz w:val="28"/>
      <w:szCs w:val="28"/>
    </w:rPr>
  </w:style>
  <w:style w:type="paragraph" w:styleId="Ttulo3">
    <w:name w:val="heading 3"/>
    <w:aliases w:val="3 bullet,b,2,B1,SECOND,Second,bill,palatino,blank1,2-HEADER,second,b1,bullet pt,BLANK2,bullet,h3,dot,3bullet,DASH TABLA,02 Bullet,Headline"/>
    <w:basedOn w:val="Ttulo2"/>
    <w:next w:val="Normal"/>
    <w:link w:val="Ttulo3Char"/>
    <w:uiPriority w:val="99"/>
    <w:unhideWhenUsed/>
    <w:qFormat/>
    <w:rsid w:val="003C2EA8"/>
    <w:pPr>
      <w:numPr>
        <w:ilvl w:val="2"/>
      </w:numPr>
      <w:outlineLvl w:val="2"/>
    </w:pPr>
    <w:rPr>
      <w:sz w:val="24"/>
      <w:szCs w:val="24"/>
    </w:rPr>
  </w:style>
  <w:style w:type="paragraph" w:styleId="Ttulo4">
    <w:name w:val="heading 4"/>
    <w:aliases w:val="4 dash,d,3,THIRD,dash"/>
    <w:basedOn w:val="Ttulo3"/>
    <w:next w:val="Normal"/>
    <w:link w:val="Ttulo4Char"/>
    <w:uiPriority w:val="99"/>
    <w:unhideWhenUsed/>
    <w:qFormat/>
    <w:rsid w:val="003C2EA8"/>
    <w:pPr>
      <w:numPr>
        <w:ilvl w:val="3"/>
      </w:numPr>
      <w:outlineLvl w:val="3"/>
    </w:pPr>
    <w:rPr>
      <w:i/>
    </w:rPr>
  </w:style>
  <w:style w:type="paragraph" w:styleId="Ttulo5">
    <w:name w:val="heading 5"/>
    <w:basedOn w:val="Ttulo4"/>
    <w:next w:val="Normal"/>
    <w:link w:val="Ttulo5Char"/>
    <w:uiPriority w:val="9"/>
    <w:unhideWhenUsed/>
    <w:qFormat/>
    <w:rsid w:val="003C2EA8"/>
    <w:pPr>
      <w:numPr>
        <w:ilvl w:val="4"/>
      </w:numPr>
      <w:ind w:left="993" w:hanging="993"/>
      <w:outlineLvl w:val="4"/>
    </w:pPr>
    <w:rPr>
      <w:b w:val="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2B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2BB9"/>
  </w:style>
  <w:style w:type="paragraph" w:styleId="Rodap">
    <w:name w:val="footer"/>
    <w:basedOn w:val="Normal"/>
    <w:link w:val="RodapChar"/>
    <w:uiPriority w:val="99"/>
    <w:unhideWhenUsed/>
    <w:rsid w:val="00BE2BB9"/>
    <w:pPr>
      <w:tabs>
        <w:tab w:val="center" w:pos="4252"/>
        <w:tab w:val="right" w:pos="8504"/>
      </w:tabs>
      <w:spacing w:after="0" w:line="240" w:lineRule="auto"/>
    </w:pPr>
  </w:style>
  <w:style w:type="character" w:customStyle="1" w:styleId="RodapChar">
    <w:name w:val="Rodapé Char"/>
    <w:basedOn w:val="Fontepargpadro"/>
    <w:link w:val="Rodap"/>
    <w:uiPriority w:val="99"/>
    <w:rsid w:val="00BE2BB9"/>
  </w:style>
  <w:style w:type="table" w:styleId="Tabelacomgrade">
    <w:name w:val="Table Grid"/>
    <w:basedOn w:val="Tabelanormal"/>
    <w:uiPriority w:val="39"/>
    <w:rsid w:val="00BE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Marca 1"/>
    <w:basedOn w:val="Normal"/>
    <w:uiPriority w:val="34"/>
    <w:qFormat/>
    <w:rsid w:val="00352FEA"/>
    <w:pPr>
      <w:ind w:left="720"/>
      <w:contextualSpacing/>
    </w:pPr>
  </w:style>
  <w:style w:type="character" w:styleId="Hyperlink">
    <w:name w:val="Hyperlink"/>
    <w:basedOn w:val="Fontepargpadro"/>
    <w:uiPriority w:val="99"/>
    <w:unhideWhenUsed/>
    <w:rsid w:val="00A075C6"/>
    <w:rPr>
      <w:color w:val="0563C1" w:themeColor="hyperlink"/>
      <w:u w:val="single"/>
    </w:rPr>
  </w:style>
  <w:style w:type="paragraph" w:customStyle="1" w:styleId="Level4">
    <w:name w:val="Level 4"/>
    <w:basedOn w:val="Normal"/>
    <w:rsid w:val="00A075C6"/>
    <w:pPr>
      <w:numPr>
        <w:numId w:val="2"/>
      </w:numPr>
      <w:spacing w:after="140" w:line="290" w:lineRule="auto"/>
      <w:jc w:val="both"/>
    </w:pPr>
    <w:rPr>
      <w:rFonts w:ascii="Arial" w:eastAsia="Times New Roman" w:hAnsi="Arial" w:cs="Times New Roman"/>
      <w:kern w:val="20"/>
      <w:sz w:val="20"/>
      <w:szCs w:val="24"/>
    </w:rPr>
  </w:style>
  <w:style w:type="character" w:customStyle="1" w:styleId="Ttulo1Char">
    <w:name w:val="Título 1 Char"/>
    <w:aliases w:val=" Char Char,1 ghost Char,g Char,Ghost Char,Char Char"/>
    <w:basedOn w:val="Fontepargpadro"/>
    <w:link w:val="Ttulo1"/>
    <w:uiPriority w:val="99"/>
    <w:rsid w:val="003C2EA8"/>
    <w:rPr>
      <w:rFonts w:asciiTheme="majorHAnsi" w:eastAsiaTheme="majorEastAsia" w:hAnsiTheme="majorHAnsi" w:cstheme="majorBidi"/>
      <w:b/>
      <w:color w:val="0070C0"/>
      <w:sz w:val="36"/>
      <w:szCs w:val="32"/>
    </w:rPr>
  </w:style>
  <w:style w:type="character" w:customStyle="1" w:styleId="Ttulo2Char">
    <w:name w:val="Título 2 Char"/>
    <w:aliases w:val="2 headline Char,h Char"/>
    <w:basedOn w:val="Fontepargpadro"/>
    <w:link w:val="Ttulo2"/>
    <w:uiPriority w:val="99"/>
    <w:rsid w:val="003C2EA8"/>
    <w:rPr>
      <w:rFonts w:asciiTheme="majorHAnsi" w:eastAsiaTheme="majorEastAsia" w:hAnsiTheme="majorHAnsi" w:cstheme="majorBidi"/>
      <w:b/>
      <w:color w:val="0070C0"/>
      <w:sz w:val="28"/>
      <w:szCs w:val="28"/>
    </w:rPr>
  </w:style>
  <w:style w:type="character" w:customStyle="1" w:styleId="Ttulo3Char">
    <w:name w:val="Título 3 Char"/>
    <w:aliases w:val="3 bullet Char,b Char,2 Char,B1 Char,SECOND Char,Second Char,bill Char,palatino Char,blank1 Char,2-HEADER Char,second Char,b1 Char,bullet pt Char,BLANK2 Char,bullet Char,h3 Char,dot Char,3bullet Char,DASH TABLA Char,02 Bullet Char"/>
    <w:basedOn w:val="Fontepargpadro"/>
    <w:link w:val="Ttulo3"/>
    <w:uiPriority w:val="99"/>
    <w:rsid w:val="003C2EA8"/>
    <w:rPr>
      <w:rFonts w:asciiTheme="majorHAnsi" w:eastAsiaTheme="majorEastAsia" w:hAnsiTheme="majorHAnsi" w:cstheme="majorBidi"/>
      <w:b/>
      <w:color w:val="0070C0"/>
      <w:sz w:val="24"/>
      <w:szCs w:val="24"/>
    </w:rPr>
  </w:style>
  <w:style w:type="character" w:customStyle="1" w:styleId="Ttulo4Char">
    <w:name w:val="Título 4 Char"/>
    <w:aliases w:val="4 dash Char,d Char,3 Char,THIRD Char,dash Char"/>
    <w:basedOn w:val="Fontepargpadro"/>
    <w:link w:val="Ttulo4"/>
    <w:uiPriority w:val="99"/>
    <w:rsid w:val="003C2EA8"/>
    <w:rPr>
      <w:rFonts w:asciiTheme="majorHAnsi" w:eastAsiaTheme="majorEastAsia" w:hAnsiTheme="majorHAnsi" w:cstheme="majorBidi"/>
      <w:b/>
      <w:i/>
      <w:color w:val="0070C0"/>
      <w:sz w:val="24"/>
      <w:szCs w:val="24"/>
    </w:rPr>
  </w:style>
  <w:style w:type="character" w:customStyle="1" w:styleId="Ttulo5Char">
    <w:name w:val="Título 5 Char"/>
    <w:basedOn w:val="Fontepargpadro"/>
    <w:link w:val="Ttulo5"/>
    <w:uiPriority w:val="9"/>
    <w:rsid w:val="003C2EA8"/>
    <w:rPr>
      <w:rFonts w:asciiTheme="majorHAnsi" w:eastAsiaTheme="majorEastAsia" w:hAnsiTheme="majorHAnsi" w:cstheme="majorBidi"/>
      <w:i/>
      <w:color w:val="0070C0"/>
      <w:sz w:val="24"/>
      <w:szCs w:val="24"/>
      <w:u w:val="single"/>
    </w:rPr>
  </w:style>
  <w:style w:type="paragraph" w:styleId="Textodebalo">
    <w:name w:val="Balloon Text"/>
    <w:basedOn w:val="Normal"/>
    <w:link w:val="TextodebaloChar"/>
    <w:uiPriority w:val="99"/>
    <w:semiHidden/>
    <w:unhideWhenUsed/>
    <w:rsid w:val="009424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2444"/>
    <w:rPr>
      <w:rFonts w:ascii="Segoe UI" w:hAnsi="Segoe UI" w:cs="Segoe UI"/>
      <w:sz w:val="18"/>
      <w:szCs w:val="18"/>
    </w:rPr>
  </w:style>
  <w:style w:type="character" w:styleId="Refdecomentrio">
    <w:name w:val="annotation reference"/>
    <w:basedOn w:val="Fontepargpadro"/>
    <w:uiPriority w:val="99"/>
    <w:semiHidden/>
    <w:unhideWhenUsed/>
    <w:rsid w:val="006C1DC0"/>
    <w:rPr>
      <w:sz w:val="16"/>
      <w:szCs w:val="16"/>
    </w:rPr>
  </w:style>
  <w:style w:type="paragraph" w:styleId="Textodecomentrio">
    <w:name w:val="annotation text"/>
    <w:basedOn w:val="Normal"/>
    <w:link w:val="TextodecomentrioChar"/>
    <w:uiPriority w:val="99"/>
    <w:semiHidden/>
    <w:unhideWhenUsed/>
    <w:rsid w:val="006C1DC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1DC0"/>
    <w:rPr>
      <w:sz w:val="20"/>
      <w:szCs w:val="20"/>
    </w:rPr>
  </w:style>
  <w:style w:type="paragraph" w:styleId="Assuntodocomentrio">
    <w:name w:val="annotation subject"/>
    <w:basedOn w:val="Textodecomentrio"/>
    <w:next w:val="Textodecomentrio"/>
    <w:link w:val="AssuntodocomentrioChar"/>
    <w:uiPriority w:val="99"/>
    <w:semiHidden/>
    <w:unhideWhenUsed/>
    <w:rsid w:val="006C1DC0"/>
    <w:rPr>
      <w:b/>
      <w:bCs/>
    </w:rPr>
  </w:style>
  <w:style w:type="character" w:customStyle="1" w:styleId="AssuntodocomentrioChar">
    <w:name w:val="Assunto do comentário Char"/>
    <w:basedOn w:val="TextodecomentrioChar"/>
    <w:link w:val="Assuntodocomentrio"/>
    <w:uiPriority w:val="99"/>
    <w:semiHidden/>
    <w:rsid w:val="006C1DC0"/>
    <w:rPr>
      <w:b/>
      <w:bCs/>
      <w:sz w:val="20"/>
      <w:szCs w:val="20"/>
    </w:rPr>
  </w:style>
  <w:style w:type="character" w:customStyle="1" w:styleId="MenoPendente1">
    <w:name w:val="Menção Pendente1"/>
    <w:basedOn w:val="Fontepargpadro"/>
    <w:uiPriority w:val="99"/>
    <w:semiHidden/>
    <w:unhideWhenUsed/>
    <w:rsid w:val="00EA5B77"/>
    <w:rPr>
      <w:color w:val="605E5C"/>
      <w:shd w:val="clear" w:color="auto" w:fill="E1DFDD"/>
    </w:rPr>
  </w:style>
  <w:style w:type="paragraph" w:customStyle="1" w:styleId="Default">
    <w:name w:val="Default"/>
    <w:rsid w:val="00277D51"/>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88250E"/>
    <w:pPr>
      <w:spacing w:after="0" w:line="240" w:lineRule="auto"/>
    </w:pPr>
  </w:style>
  <w:style w:type="character" w:styleId="HiperlinkVisitado">
    <w:name w:val="FollowedHyperlink"/>
    <w:basedOn w:val="Fontepargpadro"/>
    <w:uiPriority w:val="99"/>
    <w:semiHidden/>
    <w:unhideWhenUsed/>
    <w:rsid w:val="005C1886"/>
    <w:rPr>
      <w:color w:val="954F72" w:themeColor="followedHyperlink"/>
      <w:u w:val="single"/>
    </w:rPr>
  </w:style>
  <w:style w:type="paragraph" w:customStyle="1" w:styleId="gmail-default">
    <w:name w:val="gmail-default"/>
    <w:basedOn w:val="Normal"/>
    <w:rsid w:val="000B47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2291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9279">
      <w:bodyDiv w:val="1"/>
      <w:marLeft w:val="0"/>
      <w:marRight w:val="0"/>
      <w:marTop w:val="0"/>
      <w:marBottom w:val="0"/>
      <w:divBdr>
        <w:top w:val="none" w:sz="0" w:space="0" w:color="auto"/>
        <w:left w:val="none" w:sz="0" w:space="0" w:color="auto"/>
        <w:bottom w:val="none" w:sz="0" w:space="0" w:color="auto"/>
        <w:right w:val="none" w:sz="0" w:space="0" w:color="auto"/>
      </w:divBdr>
    </w:div>
    <w:div w:id="139425568">
      <w:bodyDiv w:val="1"/>
      <w:marLeft w:val="0"/>
      <w:marRight w:val="0"/>
      <w:marTop w:val="0"/>
      <w:marBottom w:val="0"/>
      <w:divBdr>
        <w:top w:val="none" w:sz="0" w:space="0" w:color="auto"/>
        <w:left w:val="none" w:sz="0" w:space="0" w:color="auto"/>
        <w:bottom w:val="none" w:sz="0" w:space="0" w:color="auto"/>
        <w:right w:val="none" w:sz="0" w:space="0" w:color="auto"/>
      </w:divBdr>
    </w:div>
    <w:div w:id="10696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E899-1080-4BEF-BD84-ACF68EC9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3</Pages>
  <Words>1191</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 Marcos da Cruz Filho</dc:creator>
  <cp:keywords/>
  <dc:description/>
  <cp:lastModifiedBy>Gabriela Rodrigues</cp:lastModifiedBy>
  <cp:revision>12</cp:revision>
  <cp:lastPrinted>2019-11-20T18:31:00Z</cp:lastPrinted>
  <dcterms:created xsi:type="dcterms:W3CDTF">2021-04-29T15:47:00Z</dcterms:created>
  <dcterms:modified xsi:type="dcterms:W3CDTF">2021-05-07T18:52:00Z</dcterms:modified>
</cp:coreProperties>
</file>