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2ED4" w14:textId="6476107E" w:rsidR="003317A7" w:rsidRPr="0080036F" w:rsidRDefault="0080036F" w:rsidP="007F551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Cs/>
          <w:caps/>
          <w:szCs w:val="24"/>
        </w:rPr>
      </w:pPr>
      <w:bookmarkStart w:id="0" w:name="_Toc508984017"/>
      <w:r w:rsidRPr="00967806">
        <w:rPr>
          <w:rFonts w:ascii="Arial" w:eastAsia="Times New Roman" w:hAnsi="Arial" w:cs="Arial"/>
          <w:b/>
          <w:bCs/>
          <w:iCs/>
          <w:caps/>
          <w:szCs w:val="24"/>
        </w:rPr>
        <w:t xml:space="preserve">ANEXO II.A </w:t>
      </w:r>
      <w:r w:rsidR="00E248DC">
        <w:rPr>
          <w:rFonts w:ascii="Arial" w:eastAsia="Times New Roman" w:hAnsi="Arial" w:cs="Arial"/>
          <w:b/>
          <w:bCs/>
          <w:iCs/>
          <w:caps/>
          <w:szCs w:val="24"/>
        </w:rPr>
        <w:t>–</w:t>
      </w:r>
      <w:r w:rsidR="00356560">
        <w:rPr>
          <w:rFonts w:ascii="Arial" w:eastAsia="Times New Roman" w:hAnsi="Arial" w:cs="Arial"/>
          <w:b/>
          <w:bCs/>
          <w:iCs/>
          <w:caps/>
          <w:szCs w:val="24"/>
        </w:rPr>
        <w:t xml:space="preserve"> </w:t>
      </w:r>
      <w:r w:rsidR="00E248DC">
        <w:rPr>
          <w:rFonts w:ascii="Arial" w:eastAsia="Times New Roman" w:hAnsi="Arial" w:cs="Arial"/>
          <w:b/>
          <w:bCs/>
          <w:iCs/>
          <w:caps/>
          <w:szCs w:val="24"/>
        </w:rPr>
        <w:t>declaração</w:t>
      </w:r>
      <w:r w:rsidR="003317A7" w:rsidRPr="0080036F">
        <w:rPr>
          <w:rFonts w:ascii="Arial" w:eastAsia="Times New Roman" w:hAnsi="Arial" w:cs="Arial"/>
          <w:b/>
          <w:bCs/>
          <w:iCs/>
          <w:caps/>
          <w:szCs w:val="24"/>
        </w:rPr>
        <w:t xml:space="preserve"> d</w:t>
      </w:r>
      <w:r w:rsidR="00967806">
        <w:rPr>
          <w:rFonts w:ascii="Arial" w:eastAsia="Times New Roman" w:hAnsi="Arial" w:cs="Arial"/>
          <w:b/>
          <w:bCs/>
          <w:iCs/>
          <w:caps/>
          <w:szCs w:val="24"/>
        </w:rPr>
        <w:t>A</w:t>
      </w:r>
      <w:r w:rsidR="003317A7" w:rsidRPr="0080036F">
        <w:rPr>
          <w:rFonts w:ascii="Arial" w:eastAsia="Times New Roman" w:hAnsi="Arial" w:cs="Arial"/>
          <w:b/>
          <w:bCs/>
          <w:iCs/>
          <w:caps/>
          <w:szCs w:val="24"/>
        </w:rPr>
        <w:t xml:space="preserve"> Instituição Financeira</w:t>
      </w:r>
      <w:bookmarkEnd w:id="0"/>
    </w:p>
    <w:p w14:paraId="48ADCF2D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szCs w:val="24"/>
        </w:rPr>
      </w:pPr>
      <w:bookmarkStart w:id="1" w:name="_Hlk17645700"/>
    </w:p>
    <w:p w14:paraId="4EF1CB7C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[local], [●] de [●] de [●]</w:t>
      </w:r>
      <w:bookmarkStart w:id="2" w:name="_GoBack"/>
      <w:bookmarkEnd w:id="2"/>
    </w:p>
    <w:p w14:paraId="2D184198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16992D20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À</w:t>
      </w:r>
    </w:p>
    <w:p w14:paraId="0D64F45A" w14:textId="77777777" w:rsidR="003317A7" w:rsidRDefault="0080036F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>
        <w:rPr>
          <w:rFonts w:ascii="Arial" w:eastAsia="Times New Roman" w:hAnsi="Arial" w:cs="Arial"/>
          <w:kern w:val="20"/>
          <w:szCs w:val="24"/>
        </w:rPr>
        <w:t>SANESUL</w:t>
      </w:r>
    </w:p>
    <w:p w14:paraId="74FEDE5C" w14:textId="77777777" w:rsidR="0080036F" w:rsidRPr="00532176" w:rsidRDefault="0080036F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>
        <w:rPr>
          <w:rFonts w:ascii="Arial" w:eastAsia="Times New Roman" w:hAnsi="Arial" w:cs="Arial"/>
          <w:kern w:val="20"/>
          <w:szCs w:val="24"/>
        </w:rPr>
        <w:t>A/C: Comissão de Licitação</w:t>
      </w:r>
    </w:p>
    <w:p w14:paraId="70A55C11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12C9E0B4" w14:textId="79D08F19" w:rsidR="003317A7" w:rsidRPr="00532176" w:rsidRDefault="003317A7" w:rsidP="007F5516">
      <w:pPr>
        <w:spacing w:before="240" w:after="120" w:line="240" w:lineRule="auto"/>
        <w:ind w:left="567" w:hanging="567"/>
        <w:rPr>
          <w:rFonts w:ascii="Arial" w:eastAsia="Times New Roman" w:hAnsi="Arial" w:cs="Arial"/>
          <w:b/>
          <w:kern w:val="20"/>
          <w:szCs w:val="24"/>
        </w:rPr>
      </w:pPr>
      <w:r w:rsidRPr="00532176">
        <w:rPr>
          <w:rFonts w:ascii="Arial" w:eastAsia="Times New Roman" w:hAnsi="Arial" w:cs="Arial"/>
          <w:b/>
          <w:kern w:val="20"/>
          <w:szCs w:val="24"/>
        </w:rPr>
        <w:t xml:space="preserve">Ref.: </w:t>
      </w:r>
      <w:r w:rsidR="00756328" w:rsidRPr="00756328">
        <w:rPr>
          <w:rFonts w:ascii="Arial" w:eastAsia="Times New Roman" w:hAnsi="Arial" w:cs="Arial"/>
          <w:kern w:val="20"/>
          <w:szCs w:val="24"/>
          <w:u w:val="single"/>
        </w:rPr>
        <w:t xml:space="preserve">Concorrência Pública </w:t>
      </w:r>
      <w:r w:rsidRPr="00756328">
        <w:rPr>
          <w:rFonts w:ascii="Arial" w:eastAsia="Times New Roman" w:hAnsi="Arial" w:cs="Arial"/>
          <w:kern w:val="20"/>
          <w:szCs w:val="24"/>
          <w:u w:val="single"/>
        </w:rPr>
        <w:t>n.</w:t>
      </w:r>
      <w:r w:rsidRPr="000F6625">
        <w:rPr>
          <w:rFonts w:ascii="Arial" w:eastAsia="Times New Roman" w:hAnsi="Arial" w:cs="Arial"/>
          <w:kern w:val="20"/>
          <w:szCs w:val="24"/>
          <w:u w:val="single"/>
        </w:rPr>
        <w:t xml:space="preserve">º </w:t>
      </w:r>
      <w:r w:rsidR="000F6625" w:rsidRPr="000F6625">
        <w:rPr>
          <w:rFonts w:ascii="Arial" w:eastAsia="Times New Roman" w:hAnsi="Arial" w:cs="Arial"/>
          <w:kern w:val="20"/>
          <w:szCs w:val="24"/>
          <w:u w:val="single"/>
        </w:rPr>
        <w:t>01/2020</w:t>
      </w:r>
      <w:r w:rsidRPr="00532176">
        <w:rPr>
          <w:rFonts w:ascii="Arial" w:eastAsia="Times New Roman" w:hAnsi="Arial" w:cs="Arial"/>
          <w:kern w:val="20"/>
          <w:szCs w:val="24"/>
        </w:rPr>
        <w:t xml:space="preserve"> –</w:t>
      </w:r>
      <w:bookmarkEnd w:id="1"/>
      <w:r w:rsidRPr="00532176">
        <w:rPr>
          <w:rFonts w:ascii="Arial" w:eastAsia="Times New Roman" w:hAnsi="Arial" w:cs="Arial"/>
          <w:kern w:val="20"/>
          <w:szCs w:val="24"/>
        </w:rPr>
        <w:t xml:space="preserve"> Carta de Declaração de Análise de Viabilidade e Exequibilidade pela Instituição Financeira.</w:t>
      </w:r>
    </w:p>
    <w:p w14:paraId="65BE1BDA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493F5874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Prezados Senhores,</w:t>
      </w:r>
    </w:p>
    <w:p w14:paraId="1E314750" w14:textId="3998A656" w:rsidR="003317A7" w:rsidRPr="00532176" w:rsidRDefault="003317A7" w:rsidP="003E7E1E">
      <w:pPr>
        <w:numPr>
          <w:ilvl w:val="0"/>
          <w:numId w:val="1"/>
        </w:num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D3346A">
        <w:rPr>
          <w:rFonts w:ascii="Arial" w:eastAsia="Times New Roman" w:hAnsi="Arial" w:cs="Arial"/>
          <w:kern w:val="20"/>
          <w:szCs w:val="24"/>
        </w:rPr>
        <w:t xml:space="preserve">Pela presente carta, o [nome da instituição ou entidade financeira] (“Instituição financeira”), instituição financeira que assessora o [nome da </w:t>
      </w:r>
      <w:r w:rsidR="00211B8B" w:rsidRPr="00D3346A">
        <w:rPr>
          <w:rFonts w:ascii="Arial" w:eastAsia="Times New Roman" w:hAnsi="Arial" w:cs="Arial"/>
          <w:kern w:val="20"/>
          <w:szCs w:val="24"/>
        </w:rPr>
        <w:t>Licitante</w:t>
      </w:r>
      <w:r w:rsidRPr="00D3346A">
        <w:rPr>
          <w:rFonts w:ascii="Arial" w:eastAsia="Times New Roman" w:hAnsi="Arial" w:cs="Arial"/>
          <w:kern w:val="20"/>
          <w:szCs w:val="24"/>
        </w:rPr>
        <w:t>] (“</w:t>
      </w:r>
      <w:r w:rsidR="00211B8B" w:rsidRPr="00D3346A">
        <w:rPr>
          <w:rFonts w:ascii="Arial" w:eastAsia="Times New Roman" w:hAnsi="Arial" w:cs="Arial"/>
          <w:kern w:val="20"/>
          <w:szCs w:val="24"/>
        </w:rPr>
        <w:t>Licita</w:t>
      </w:r>
      <w:r w:rsidRPr="00D3346A">
        <w:rPr>
          <w:rFonts w:ascii="Arial" w:eastAsia="Times New Roman" w:hAnsi="Arial" w:cs="Arial"/>
          <w:kern w:val="20"/>
          <w:szCs w:val="24"/>
        </w:rPr>
        <w:t xml:space="preserve">nte”), de acordo com </w:t>
      </w:r>
      <w:r w:rsidR="003E7E1E" w:rsidRPr="00D3346A">
        <w:rPr>
          <w:rFonts w:ascii="Arial" w:eastAsia="Times New Roman" w:hAnsi="Arial" w:cs="Arial"/>
          <w:kern w:val="20"/>
          <w:szCs w:val="24"/>
        </w:rPr>
        <w:t>o Edital</w:t>
      </w:r>
      <w:r w:rsidRPr="00D3346A">
        <w:rPr>
          <w:rFonts w:ascii="Arial" w:eastAsia="Times New Roman" w:hAnsi="Arial" w:cs="Arial"/>
          <w:kern w:val="20"/>
          <w:szCs w:val="24"/>
        </w:rPr>
        <w:t xml:space="preserve"> </w:t>
      </w:r>
      <w:r w:rsidR="003E7E1E" w:rsidRPr="00D3346A">
        <w:rPr>
          <w:rFonts w:ascii="Arial" w:eastAsia="Times New Roman" w:hAnsi="Arial" w:cs="Arial"/>
          <w:kern w:val="20"/>
          <w:szCs w:val="24"/>
        </w:rPr>
        <w:t xml:space="preserve">da Concorrência Pública </w:t>
      </w:r>
      <w:r w:rsidRPr="00D3346A">
        <w:rPr>
          <w:rFonts w:ascii="Arial" w:eastAsia="Times New Roman" w:hAnsi="Arial" w:cs="Arial"/>
          <w:kern w:val="20"/>
          <w:szCs w:val="24"/>
        </w:rPr>
        <w:t xml:space="preserve">n.º </w:t>
      </w:r>
      <w:r w:rsidR="000F6625">
        <w:rPr>
          <w:rFonts w:ascii="Arial" w:eastAsia="Times New Roman" w:hAnsi="Arial" w:cs="Arial"/>
          <w:kern w:val="20"/>
          <w:szCs w:val="24"/>
        </w:rPr>
        <w:t>01/2020</w:t>
      </w:r>
      <w:r w:rsidRPr="00D3346A">
        <w:rPr>
          <w:rFonts w:ascii="Arial" w:eastAsia="Times New Roman" w:hAnsi="Arial" w:cs="Arial"/>
          <w:kern w:val="20"/>
          <w:szCs w:val="24"/>
        </w:rPr>
        <w:t xml:space="preserve">, declara, para os devidos fins, que analisou o </w:t>
      </w:r>
      <w:r w:rsidR="0080036F" w:rsidRPr="00D3346A">
        <w:rPr>
          <w:rFonts w:ascii="Arial" w:eastAsia="Times New Roman" w:hAnsi="Arial" w:cs="Arial"/>
          <w:kern w:val="20"/>
          <w:szCs w:val="24"/>
        </w:rPr>
        <w:t>p</w:t>
      </w:r>
      <w:r w:rsidRPr="00D3346A">
        <w:rPr>
          <w:rFonts w:ascii="Arial" w:eastAsia="Times New Roman" w:hAnsi="Arial" w:cs="Arial"/>
          <w:kern w:val="20"/>
          <w:szCs w:val="24"/>
        </w:rPr>
        <w:t xml:space="preserve">lano de </w:t>
      </w:r>
      <w:r w:rsidR="0080036F" w:rsidRPr="00D3346A">
        <w:rPr>
          <w:rFonts w:ascii="Arial" w:eastAsia="Times New Roman" w:hAnsi="Arial" w:cs="Arial"/>
          <w:kern w:val="20"/>
          <w:szCs w:val="24"/>
        </w:rPr>
        <w:t>n</w:t>
      </w:r>
      <w:r w:rsidRPr="00D3346A">
        <w:rPr>
          <w:rFonts w:ascii="Arial" w:eastAsia="Times New Roman" w:hAnsi="Arial" w:cs="Arial"/>
          <w:kern w:val="20"/>
          <w:szCs w:val="24"/>
        </w:rPr>
        <w:t xml:space="preserve">egócios </w:t>
      </w:r>
      <w:r w:rsidR="0080036F" w:rsidRPr="00D3346A">
        <w:rPr>
          <w:rFonts w:ascii="Arial" w:eastAsia="Times New Roman" w:hAnsi="Arial" w:cs="Arial"/>
          <w:kern w:val="20"/>
          <w:szCs w:val="24"/>
        </w:rPr>
        <w:t xml:space="preserve">elaborado </w:t>
      </w:r>
      <w:r w:rsidRPr="00D3346A">
        <w:rPr>
          <w:rFonts w:ascii="Arial" w:eastAsia="Times New Roman" w:hAnsi="Arial" w:cs="Arial"/>
          <w:kern w:val="20"/>
          <w:szCs w:val="24"/>
        </w:rPr>
        <w:t xml:space="preserve">pela </w:t>
      </w:r>
      <w:r w:rsidR="00211B8B" w:rsidRPr="00D3346A">
        <w:rPr>
          <w:rFonts w:ascii="Arial" w:eastAsia="Times New Roman" w:hAnsi="Arial" w:cs="Arial"/>
          <w:kern w:val="20"/>
          <w:szCs w:val="24"/>
        </w:rPr>
        <w:t>Licitante</w:t>
      </w:r>
      <w:r w:rsidRPr="00756328">
        <w:rPr>
          <w:rFonts w:ascii="Arial" w:eastAsia="Times New Roman" w:hAnsi="Arial" w:cs="Arial"/>
          <w:kern w:val="20"/>
          <w:szCs w:val="24"/>
        </w:rPr>
        <w:t xml:space="preserve"> e atesta a</w:t>
      </w:r>
      <w:r w:rsidRPr="00532176">
        <w:rPr>
          <w:rFonts w:ascii="Arial" w:eastAsia="Times New Roman" w:hAnsi="Arial" w:cs="Arial"/>
          <w:kern w:val="20"/>
          <w:szCs w:val="24"/>
        </w:rPr>
        <w:t xml:space="preserve"> sua viabilidade e exequibilidade sob os aspectos da montagem financeira do empreendimento.</w:t>
      </w:r>
    </w:p>
    <w:p w14:paraId="6389947D" w14:textId="19C6ACD6" w:rsidR="003317A7" w:rsidRPr="00532176" w:rsidRDefault="003317A7" w:rsidP="007F5516">
      <w:pPr>
        <w:numPr>
          <w:ilvl w:val="0"/>
          <w:numId w:val="1"/>
        </w:num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D3346A">
        <w:rPr>
          <w:rFonts w:ascii="Arial" w:eastAsia="Times New Roman" w:hAnsi="Arial" w:cs="Arial"/>
          <w:kern w:val="20"/>
          <w:szCs w:val="24"/>
        </w:rPr>
        <w:t xml:space="preserve">A Instituição financeira declara que analisou o plano de negócios </w:t>
      </w:r>
      <w:r w:rsidR="000202AC" w:rsidRPr="00D3346A">
        <w:rPr>
          <w:rFonts w:ascii="Arial" w:eastAsia="Times New Roman" w:hAnsi="Arial" w:cs="Arial"/>
          <w:kern w:val="20"/>
          <w:szCs w:val="24"/>
        </w:rPr>
        <w:t>apresentado</w:t>
      </w:r>
      <w:r w:rsidRPr="00D3346A">
        <w:rPr>
          <w:rFonts w:ascii="Arial" w:eastAsia="Times New Roman" w:hAnsi="Arial" w:cs="Arial"/>
          <w:kern w:val="20"/>
          <w:szCs w:val="24"/>
        </w:rPr>
        <w:t xml:space="preserve"> pela </w:t>
      </w:r>
      <w:r w:rsidR="00211B8B" w:rsidRPr="00D3346A">
        <w:rPr>
          <w:rFonts w:ascii="Arial" w:eastAsia="Times New Roman" w:hAnsi="Arial" w:cs="Arial"/>
          <w:kern w:val="20"/>
          <w:szCs w:val="24"/>
        </w:rPr>
        <w:t>Licitante</w:t>
      </w:r>
      <w:r w:rsidR="00967806" w:rsidRPr="00D3346A">
        <w:rPr>
          <w:rFonts w:ascii="Arial" w:eastAsia="Times New Roman" w:hAnsi="Arial" w:cs="Arial"/>
          <w:kern w:val="20"/>
          <w:szCs w:val="24"/>
        </w:rPr>
        <w:t xml:space="preserve"> </w:t>
      </w:r>
      <w:bookmarkStart w:id="3" w:name="_Hlk17645825"/>
      <w:r w:rsidR="00967806" w:rsidRPr="00D3346A">
        <w:rPr>
          <w:rFonts w:ascii="Arial" w:eastAsia="Times New Roman" w:hAnsi="Arial" w:cs="Arial"/>
          <w:kern w:val="20"/>
          <w:szCs w:val="24"/>
        </w:rPr>
        <w:t>(</w:t>
      </w:r>
      <w:r w:rsidR="000202AC" w:rsidRPr="00D3346A">
        <w:rPr>
          <w:rFonts w:ascii="Arial" w:eastAsia="Times New Roman" w:hAnsi="Arial" w:cs="Arial"/>
          <w:kern w:val="20"/>
          <w:szCs w:val="24"/>
        </w:rPr>
        <w:t xml:space="preserve">o qual foi elaborado no âmbito da preparação da Proposta Comercial da </w:t>
      </w:r>
      <w:r w:rsidR="004B0DF4">
        <w:rPr>
          <w:rFonts w:ascii="Arial" w:eastAsia="Times New Roman" w:hAnsi="Arial" w:cs="Arial"/>
          <w:kern w:val="20"/>
          <w:szCs w:val="24"/>
        </w:rPr>
        <w:t xml:space="preserve">Licitante </w:t>
      </w:r>
      <w:r w:rsidR="000202AC">
        <w:rPr>
          <w:rFonts w:ascii="Arial" w:eastAsia="Times New Roman" w:hAnsi="Arial" w:cs="Arial"/>
          <w:kern w:val="20"/>
          <w:szCs w:val="24"/>
        </w:rPr>
        <w:t>para executar os Serviços de Esgoto objeto do Contrato de Concessão Administrativa</w:t>
      </w:r>
      <w:r w:rsidR="00967806">
        <w:rPr>
          <w:rFonts w:ascii="Arial" w:eastAsia="Times New Roman" w:hAnsi="Arial" w:cs="Arial"/>
          <w:kern w:val="20"/>
          <w:szCs w:val="24"/>
        </w:rPr>
        <w:t>, nos termos do Edital)</w:t>
      </w:r>
      <w:bookmarkEnd w:id="3"/>
      <w:r w:rsidRPr="00532176">
        <w:rPr>
          <w:rFonts w:ascii="Arial" w:eastAsia="Times New Roman" w:hAnsi="Arial" w:cs="Arial"/>
          <w:kern w:val="20"/>
          <w:szCs w:val="24"/>
        </w:rPr>
        <w:t xml:space="preserve">, tendo confrontado a metodologia da montagem financeira do empreendimento à luz das melhores práticas de mercado, e realizado os questionamentos e investigações que considerou necessários para sua análise, assumindo, para tanto, a exatidão e completude dos dados e levantamentos utilizados pela </w:t>
      </w:r>
      <w:r w:rsidR="00211B8B" w:rsidRPr="00902A63">
        <w:rPr>
          <w:rFonts w:ascii="Arial" w:eastAsia="Times New Roman" w:hAnsi="Arial" w:cs="Arial"/>
          <w:kern w:val="20"/>
          <w:szCs w:val="24"/>
        </w:rPr>
        <w:t>Licitante</w:t>
      </w:r>
      <w:r w:rsidRPr="00532176">
        <w:rPr>
          <w:rFonts w:ascii="Arial" w:eastAsia="Times New Roman" w:hAnsi="Arial" w:cs="Arial"/>
          <w:kern w:val="20"/>
          <w:szCs w:val="24"/>
        </w:rPr>
        <w:t xml:space="preserve"> como base para a elaboração do plano de negócios.</w:t>
      </w:r>
    </w:p>
    <w:p w14:paraId="301263BE" w14:textId="43CA9EA4" w:rsidR="003317A7" w:rsidRPr="00532176" w:rsidRDefault="003317A7" w:rsidP="007F5516">
      <w:pPr>
        <w:numPr>
          <w:ilvl w:val="0"/>
          <w:numId w:val="1"/>
        </w:num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 xml:space="preserve">Isso posto, e em atendimento </w:t>
      </w:r>
      <w:r w:rsidRPr="00D3346A">
        <w:rPr>
          <w:rFonts w:ascii="Arial" w:eastAsia="Times New Roman" w:hAnsi="Arial" w:cs="Arial"/>
          <w:kern w:val="20"/>
          <w:szCs w:val="24"/>
        </w:rPr>
        <w:t xml:space="preserve">ao Edital, a Instituição financeira, atesta, em relação ao plano de negócios da </w:t>
      </w:r>
      <w:r w:rsidR="00211B8B" w:rsidRPr="00D3346A">
        <w:rPr>
          <w:rFonts w:ascii="Arial" w:eastAsia="Times New Roman" w:hAnsi="Arial" w:cs="Arial"/>
          <w:kern w:val="20"/>
          <w:szCs w:val="24"/>
        </w:rPr>
        <w:t>Licitante</w:t>
      </w:r>
      <w:r w:rsidRPr="00756328">
        <w:rPr>
          <w:rFonts w:ascii="Arial" w:eastAsia="Times New Roman" w:hAnsi="Arial" w:cs="Arial"/>
          <w:kern w:val="20"/>
          <w:szCs w:val="24"/>
        </w:rPr>
        <w:t>:</w:t>
      </w:r>
    </w:p>
    <w:p w14:paraId="4C892BD1" w14:textId="77777777" w:rsidR="003317A7" w:rsidRPr="00532176" w:rsidRDefault="003317A7" w:rsidP="007F5516">
      <w:pPr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(i)</w:t>
      </w:r>
      <w:r w:rsidRPr="00532176">
        <w:rPr>
          <w:rFonts w:ascii="Arial" w:eastAsia="Times New Roman" w:hAnsi="Arial" w:cs="Arial"/>
          <w:kern w:val="20"/>
          <w:szCs w:val="24"/>
        </w:rPr>
        <w:tab/>
        <w:t>A viabilidade e exequibilidade, desde que mantidas todas as premissas e parâmetros nele adotados;</w:t>
      </w:r>
    </w:p>
    <w:p w14:paraId="4562C8D1" w14:textId="77777777" w:rsidR="003317A7" w:rsidRPr="00532176" w:rsidRDefault="003317A7" w:rsidP="007F5516">
      <w:pPr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(</w:t>
      </w:r>
      <w:proofErr w:type="spellStart"/>
      <w:r w:rsidRPr="00532176">
        <w:rPr>
          <w:rFonts w:ascii="Arial" w:eastAsia="Times New Roman" w:hAnsi="Arial" w:cs="Arial"/>
          <w:kern w:val="20"/>
          <w:szCs w:val="24"/>
        </w:rPr>
        <w:t>ii</w:t>
      </w:r>
      <w:proofErr w:type="spellEnd"/>
      <w:r w:rsidRPr="00532176">
        <w:rPr>
          <w:rFonts w:ascii="Arial" w:eastAsia="Times New Roman" w:hAnsi="Arial" w:cs="Arial"/>
          <w:kern w:val="20"/>
          <w:szCs w:val="24"/>
        </w:rPr>
        <w:t>)</w:t>
      </w:r>
      <w:r w:rsidRPr="00532176">
        <w:rPr>
          <w:rFonts w:ascii="Arial" w:eastAsia="Times New Roman" w:hAnsi="Arial" w:cs="Arial"/>
          <w:kern w:val="20"/>
          <w:szCs w:val="24"/>
        </w:rPr>
        <w:tab/>
        <w:t>A coerência das demonstrações e dados financeiros apresentados.</w:t>
      </w:r>
    </w:p>
    <w:p w14:paraId="79BED63C" w14:textId="564CA5A6" w:rsidR="003317A7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D3346A">
        <w:rPr>
          <w:rFonts w:ascii="Arial" w:eastAsia="Times New Roman" w:hAnsi="Arial" w:cs="Arial"/>
          <w:kern w:val="20"/>
          <w:szCs w:val="24"/>
        </w:rPr>
        <w:lastRenderedPageBreak/>
        <w:t xml:space="preserve">Com base em todo o exposto, e desde que mantidas as premissas e parâmetros adotados no plano de negócios a nós apresentado pela </w:t>
      </w:r>
      <w:r w:rsidR="00211B8B" w:rsidRPr="00D3346A">
        <w:rPr>
          <w:rFonts w:ascii="Arial" w:eastAsia="Times New Roman" w:hAnsi="Arial" w:cs="Arial"/>
          <w:kern w:val="20"/>
          <w:szCs w:val="24"/>
        </w:rPr>
        <w:t>Licitante</w:t>
      </w:r>
      <w:r w:rsidRPr="00D3346A">
        <w:rPr>
          <w:rFonts w:ascii="Arial" w:eastAsia="Times New Roman" w:hAnsi="Arial" w:cs="Arial"/>
          <w:kern w:val="20"/>
          <w:szCs w:val="24"/>
        </w:rPr>
        <w:t>, atestamos sua viabilidade e exequibilidade sob os aspectos financeiros.</w:t>
      </w:r>
    </w:p>
    <w:p w14:paraId="1BA0B7C5" w14:textId="77777777" w:rsidR="002B2A1D" w:rsidRPr="00D3346A" w:rsidRDefault="002B2A1D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292DB39C" w14:textId="77777777" w:rsidR="003317A7" w:rsidRPr="00532176" w:rsidRDefault="003317A7" w:rsidP="007F5516">
      <w:pPr>
        <w:spacing w:before="240" w:after="120" w:line="240" w:lineRule="auto"/>
        <w:jc w:val="left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________________________________________</w:t>
      </w:r>
    </w:p>
    <w:p w14:paraId="59502C3B" w14:textId="77777777" w:rsidR="003317A7" w:rsidRPr="00D3346A" w:rsidRDefault="003317A7" w:rsidP="007F5516">
      <w:pPr>
        <w:spacing w:before="240" w:after="120" w:line="240" w:lineRule="auto"/>
        <w:jc w:val="left"/>
        <w:rPr>
          <w:rFonts w:ascii="Arial" w:eastAsia="Times New Roman" w:hAnsi="Arial" w:cs="Arial"/>
          <w:kern w:val="20"/>
          <w:szCs w:val="24"/>
        </w:rPr>
      </w:pPr>
      <w:r w:rsidRPr="00D3346A">
        <w:rPr>
          <w:rFonts w:ascii="Arial" w:eastAsia="Times New Roman" w:hAnsi="Arial" w:cs="Arial"/>
          <w:kern w:val="20"/>
          <w:szCs w:val="24"/>
        </w:rPr>
        <w:t>[Instituição Financeira]</w:t>
      </w:r>
    </w:p>
    <w:p w14:paraId="73BDB4FD" w14:textId="77777777" w:rsidR="003317A7" w:rsidRDefault="003317A7" w:rsidP="007F5516">
      <w:pPr>
        <w:spacing w:before="240" w:after="120" w:line="240" w:lineRule="auto"/>
        <w:jc w:val="left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[</w:t>
      </w:r>
      <w:proofErr w:type="gramStart"/>
      <w:r w:rsidRPr="00532176">
        <w:rPr>
          <w:rFonts w:ascii="Arial" w:eastAsia="Times New Roman" w:hAnsi="Arial" w:cs="Arial"/>
          <w:kern w:val="20"/>
          <w:szCs w:val="24"/>
        </w:rPr>
        <w:t>representante(</w:t>
      </w:r>
      <w:proofErr w:type="gramEnd"/>
      <w:r w:rsidRPr="00532176">
        <w:rPr>
          <w:rFonts w:ascii="Arial" w:eastAsia="Times New Roman" w:hAnsi="Arial" w:cs="Arial"/>
          <w:kern w:val="20"/>
          <w:szCs w:val="24"/>
        </w:rPr>
        <w:t>s) legal(</w:t>
      </w:r>
      <w:proofErr w:type="spellStart"/>
      <w:r w:rsidRPr="00532176">
        <w:rPr>
          <w:rFonts w:ascii="Arial" w:eastAsia="Times New Roman" w:hAnsi="Arial" w:cs="Arial"/>
          <w:kern w:val="20"/>
          <w:szCs w:val="24"/>
        </w:rPr>
        <w:t>is</w:t>
      </w:r>
      <w:proofErr w:type="spellEnd"/>
      <w:r w:rsidRPr="00532176">
        <w:rPr>
          <w:rFonts w:ascii="Arial" w:eastAsia="Times New Roman" w:hAnsi="Arial" w:cs="Arial"/>
          <w:kern w:val="20"/>
          <w:szCs w:val="24"/>
        </w:rPr>
        <w:t>)]</w:t>
      </w:r>
    </w:p>
    <w:p w14:paraId="7FB6B04B" w14:textId="77777777" w:rsidR="002B2A1D" w:rsidRPr="00532176" w:rsidRDefault="002B2A1D" w:rsidP="007F5516">
      <w:pPr>
        <w:spacing w:before="240" w:after="120" w:line="240" w:lineRule="auto"/>
        <w:jc w:val="left"/>
        <w:rPr>
          <w:rFonts w:ascii="Arial" w:eastAsia="Times New Roman" w:hAnsi="Arial" w:cs="Arial"/>
          <w:kern w:val="20"/>
          <w:szCs w:val="24"/>
        </w:rPr>
      </w:pPr>
    </w:p>
    <w:p w14:paraId="4FD53AC8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________________________________________</w:t>
      </w:r>
    </w:p>
    <w:p w14:paraId="423CE1A6" w14:textId="5F746EB7" w:rsidR="003317A7" w:rsidRPr="00D3346A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D3346A">
        <w:rPr>
          <w:rFonts w:ascii="Arial" w:eastAsia="Times New Roman" w:hAnsi="Arial" w:cs="Arial"/>
          <w:kern w:val="20"/>
          <w:szCs w:val="24"/>
        </w:rPr>
        <w:t>[</w:t>
      </w:r>
      <w:r w:rsidR="00211B8B" w:rsidRPr="00D3346A">
        <w:rPr>
          <w:rFonts w:ascii="Arial" w:eastAsia="Times New Roman" w:hAnsi="Arial" w:cs="Arial"/>
          <w:kern w:val="20"/>
          <w:szCs w:val="24"/>
        </w:rPr>
        <w:t>Licitante</w:t>
      </w:r>
      <w:r w:rsidRPr="00D3346A">
        <w:rPr>
          <w:rFonts w:ascii="Arial" w:eastAsia="Times New Roman" w:hAnsi="Arial" w:cs="Arial"/>
          <w:kern w:val="20"/>
          <w:szCs w:val="24"/>
        </w:rPr>
        <w:t>]</w:t>
      </w:r>
    </w:p>
    <w:p w14:paraId="34A972B9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[representante(s) credenciado(s)]</w:t>
      </w:r>
    </w:p>
    <w:p w14:paraId="63A2FFBE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7F3A025F" w14:textId="77777777" w:rsidR="003317A7" w:rsidRPr="00532176" w:rsidRDefault="003317A7" w:rsidP="007F5516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532176">
        <w:rPr>
          <w:rFonts w:ascii="Arial" w:eastAsia="Times New Roman" w:hAnsi="Arial" w:cs="Arial"/>
          <w:kern w:val="20"/>
          <w:szCs w:val="24"/>
        </w:rPr>
        <w:t>Testemunhas:</w:t>
      </w:r>
    </w:p>
    <w:tbl>
      <w:tblPr>
        <w:tblW w:w="935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3317A7" w:rsidRPr="00532176" w14:paraId="465453D7" w14:textId="77777777" w:rsidTr="007F5516">
        <w:tc>
          <w:tcPr>
            <w:tcW w:w="4677" w:type="dxa"/>
          </w:tcPr>
          <w:p w14:paraId="6F79FB5B" w14:textId="0EE99E42" w:rsidR="003317A7" w:rsidRPr="00532176" w:rsidRDefault="003317A7" w:rsidP="007F5516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532176">
              <w:rPr>
                <w:rFonts w:ascii="Arial" w:eastAsia="Times New Roman" w:hAnsi="Arial" w:cs="Arial"/>
                <w:kern w:val="20"/>
                <w:szCs w:val="24"/>
              </w:rPr>
              <w:t>___</w:t>
            </w:r>
            <w:r w:rsidR="007F5516">
              <w:rPr>
                <w:rFonts w:ascii="Arial" w:eastAsia="Times New Roman" w:hAnsi="Arial" w:cs="Arial"/>
                <w:kern w:val="20"/>
                <w:szCs w:val="24"/>
              </w:rPr>
              <w:t>______________________________</w:t>
            </w:r>
          </w:p>
          <w:p w14:paraId="35ACD436" w14:textId="77777777" w:rsidR="003317A7" w:rsidRPr="00532176" w:rsidRDefault="003317A7" w:rsidP="007F5516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532176">
              <w:rPr>
                <w:rFonts w:ascii="Arial" w:eastAsia="Times New Roman" w:hAnsi="Arial" w:cs="Arial"/>
                <w:kern w:val="20"/>
                <w:szCs w:val="24"/>
              </w:rPr>
              <w:t>Nome:</w:t>
            </w:r>
          </w:p>
          <w:p w14:paraId="4255E2B9" w14:textId="77777777" w:rsidR="003317A7" w:rsidRPr="00532176" w:rsidRDefault="003317A7" w:rsidP="007F5516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532176">
              <w:rPr>
                <w:rFonts w:ascii="Arial" w:eastAsia="Times New Roman" w:hAnsi="Arial" w:cs="Arial"/>
                <w:kern w:val="20"/>
                <w:szCs w:val="24"/>
              </w:rPr>
              <w:t>RG:</w:t>
            </w:r>
          </w:p>
        </w:tc>
        <w:tc>
          <w:tcPr>
            <w:tcW w:w="4677" w:type="dxa"/>
          </w:tcPr>
          <w:p w14:paraId="73E7BB81" w14:textId="039F0A7C" w:rsidR="003317A7" w:rsidRPr="00532176" w:rsidRDefault="003317A7" w:rsidP="007F5516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532176">
              <w:rPr>
                <w:rFonts w:ascii="Arial" w:eastAsia="Times New Roman" w:hAnsi="Arial" w:cs="Arial"/>
                <w:kern w:val="20"/>
                <w:szCs w:val="24"/>
              </w:rPr>
              <w:t>___</w:t>
            </w:r>
            <w:r w:rsidR="007F5516">
              <w:rPr>
                <w:rFonts w:ascii="Arial" w:eastAsia="Times New Roman" w:hAnsi="Arial" w:cs="Arial"/>
                <w:kern w:val="20"/>
                <w:szCs w:val="24"/>
              </w:rPr>
              <w:t>______________________________</w:t>
            </w:r>
          </w:p>
          <w:p w14:paraId="1C113E13" w14:textId="77777777" w:rsidR="003317A7" w:rsidRPr="00532176" w:rsidRDefault="003317A7" w:rsidP="007F5516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532176">
              <w:rPr>
                <w:rFonts w:ascii="Arial" w:eastAsia="Times New Roman" w:hAnsi="Arial" w:cs="Arial"/>
                <w:kern w:val="20"/>
                <w:szCs w:val="24"/>
              </w:rPr>
              <w:t>Nome:</w:t>
            </w:r>
          </w:p>
          <w:p w14:paraId="5C871C44" w14:textId="77777777" w:rsidR="003317A7" w:rsidRPr="00532176" w:rsidRDefault="003317A7" w:rsidP="007F5516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532176">
              <w:rPr>
                <w:rFonts w:ascii="Arial" w:eastAsia="Times New Roman" w:hAnsi="Arial" w:cs="Arial"/>
                <w:kern w:val="20"/>
                <w:szCs w:val="24"/>
              </w:rPr>
              <w:t>RG:</w:t>
            </w:r>
          </w:p>
        </w:tc>
      </w:tr>
    </w:tbl>
    <w:p w14:paraId="501EC2FE" w14:textId="4606A455" w:rsidR="003317A7" w:rsidRPr="007F5516" w:rsidRDefault="003317A7" w:rsidP="007F5516">
      <w:pPr>
        <w:tabs>
          <w:tab w:val="left" w:pos="2325"/>
        </w:tabs>
        <w:rPr>
          <w:rFonts w:ascii="Arial" w:eastAsia="Times New Roman" w:hAnsi="Arial" w:cs="Arial"/>
          <w:sz w:val="22"/>
        </w:rPr>
      </w:pPr>
    </w:p>
    <w:sectPr w:rsidR="003317A7" w:rsidRPr="007F5516" w:rsidSect="007F5516">
      <w:headerReference w:type="default" r:id="rId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5B046" w14:textId="77777777" w:rsidR="008B6583" w:rsidRDefault="008B6583" w:rsidP="00532176">
      <w:pPr>
        <w:spacing w:after="0" w:line="240" w:lineRule="auto"/>
      </w:pPr>
      <w:r>
        <w:separator/>
      </w:r>
    </w:p>
  </w:endnote>
  <w:endnote w:type="continuationSeparator" w:id="0">
    <w:p w14:paraId="45239139" w14:textId="77777777" w:rsidR="008B6583" w:rsidRDefault="008B6583" w:rsidP="0053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68D2" w14:textId="77777777" w:rsidR="008B6583" w:rsidRDefault="008B6583" w:rsidP="00532176">
      <w:pPr>
        <w:spacing w:after="0" w:line="240" w:lineRule="auto"/>
      </w:pPr>
      <w:r>
        <w:separator/>
      </w:r>
    </w:p>
  </w:footnote>
  <w:footnote w:type="continuationSeparator" w:id="0">
    <w:p w14:paraId="19A46C7F" w14:textId="77777777" w:rsidR="008B6583" w:rsidRDefault="008B6583" w:rsidP="0053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E4EB" w14:textId="1BA1FFB8" w:rsidR="00C12090" w:rsidRDefault="00C12090" w:rsidP="00532176">
    <w:pPr>
      <w:pStyle w:val="Cabealho"/>
      <w:jc w:val="center"/>
    </w:pPr>
  </w:p>
  <w:tbl>
    <w:tblPr>
      <w:tblStyle w:val="Tabelacomgrade"/>
      <w:tblW w:w="95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8"/>
      <w:gridCol w:w="2559"/>
      <w:gridCol w:w="2807"/>
    </w:tblGrid>
    <w:tr w:rsidR="00C12090" w14:paraId="5DEC97DD" w14:textId="77777777" w:rsidTr="00B275BA">
      <w:trPr>
        <w:jc w:val="center"/>
      </w:trPr>
      <w:tc>
        <w:tcPr>
          <w:tcW w:w="4138" w:type="dxa"/>
          <w:vAlign w:val="center"/>
        </w:tcPr>
        <w:p w14:paraId="137CE01E" w14:textId="77777777" w:rsidR="00C12090" w:rsidRDefault="00C12090" w:rsidP="00C1209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88AF4B1" wp14:editId="65DA0A5B">
                <wp:extent cx="1935126" cy="552612"/>
                <wp:effectExtent l="0" t="0" r="8255" b="0"/>
                <wp:docPr id="3" name="Imagem 3" descr="C:\Users\csantos\Desktop\Imagens\logoGovEs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C:\Users\csantos\Desktop\Imagens\logoGovEsta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748" cy="55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9" w:type="dxa"/>
        </w:tcPr>
        <w:p w14:paraId="38AEA315" w14:textId="77777777" w:rsidR="00C12090" w:rsidRDefault="00C12090" w:rsidP="00C12090">
          <w:pPr>
            <w:pStyle w:val="Cabealho"/>
          </w:pPr>
        </w:p>
      </w:tc>
      <w:tc>
        <w:tcPr>
          <w:tcW w:w="2807" w:type="dxa"/>
          <w:vAlign w:val="center"/>
        </w:tcPr>
        <w:p w14:paraId="1EB341B6" w14:textId="77777777" w:rsidR="00C12090" w:rsidRDefault="00C12090" w:rsidP="00C12090">
          <w:pPr>
            <w:pStyle w:val="Cabealho"/>
            <w:jc w:val="right"/>
          </w:pPr>
          <w:r w:rsidRPr="00B75EF7">
            <w:rPr>
              <w:noProof/>
              <w:lang w:eastAsia="pt-BR"/>
            </w:rPr>
            <w:drawing>
              <wp:inline distT="0" distB="0" distL="0" distR="0" wp14:anchorId="78CC4003" wp14:editId="4EC0B610">
                <wp:extent cx="626875" cy="797301"/>
                <wp:effectExtent l="0" t="0" r="1905" b="3175"/>
                <wp:docPr id="2" name="Imagem 2" descr="C:\Users\csantos\Desktop\mono-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santos\Desktop\mono-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" cy="874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CAD288" w14:textId="6D28928C" w:rsidR="00532176" w:rsidRDefault="00532176" w:rsidP="005321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02C0"/>
    <w:multiLevelType w:val="multilevel"/>
    <w:tmpl w:val="BEDC8D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7BD90924"/>
    <w:multiLevelType w:val="multilevel"/>
    <w:tmpl w:val="E44CEFF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7"/>
    <w:rsid w:val="000202AC"/>
    <w:rsid w:val="000F6625"/>
    <w:rsid w:val="001560DD"/>
    <w:rsid w:val="00211B8B"/>
    <w:rsid w:val="002B2A1D"/>
    <w:rsid w:val="003317A7"/>
    <w:rsid w:val="00356560"/>
    <w:rsid w:val="003E7E1E"/>
    <w:rsid w:val="004B0DF4"/>
    <w:rsid w:val="00532176"/>
    <w:rsid w:val="00651396"/>
    <w:rsid w:val="006A24D3"/>
    <w:rsid w:val="006C707B"/>
    <w:rsid w:val="00756328"/>
    <w:rsid w:val="007F5516"/>
    <w:rsid w:val="0080036F"/>
    <w:rsid w:val="008464CE"/>
    <w:rsid w:val="00867447"/>
    <w:rsid w:val="008B6583"/>
    <w:rsid w:val="00902A63"/>
    <w:rsid w:val="0090331E"/>
    <w:rsid w:val="00967806"/>
    <w:rsid w:val="00B76E5A"/>
    <w:rsid w:val="00C12090"/>
    <w:rsid w:val="00D3346A"/>
    <w:rsid w:val="00E248DC"/>
    <w:rsid w:val="00F63728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4AB95"/>
  <w15:chartTrackingRefBased/>
  <w15:docId w15:val="{A88A5937-D856-4F05-B585-1BD1453E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A7"/>
    <w:pPr>
      <w:spacing w:after="240" w:line="312" w:lineRule="auto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176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53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176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17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1209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1D75-ECAD-45D2-90EB-D575D593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Fabrizio Campanile Braga</dc:creator>
  <cp:keywords/>
  <dc:description/>
  <cp:lastModifiedBy>Gabriela Rodrigues</cp:lastModifiedBy>
  <cp:revision>2</cp:revision>
  <cp:lastPrinted>2020-01-17T14:22:00Z</cp:lastPrinted>
  <dcterms:created xsi:type="dcterms:W3CDTF">2020-06-09T14:55:00Z</dcterms:created>
  <dcterms:modified xsi:type="dcterms:W3CDTF">2020-06-09T14:55:00Z</dcterms:modified>
</cp:coreProperties>
</file>